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054D1" w:rsidRPr="00C054D1" w:rsidRDefault="005F3FCF" w:rsidP="00C054D1">
      <w:pPr>
        <w:spacing w:after="0" w:line="240" w:lineRule="auto"/>
        <w:jc w:val="center"/>
        <w:rPr>
          <w:rFonts w:ascii="Times New Roman" w:eastAsia="Times New Roman" w:hAnsi="Times New Roman" w:cs="Times New Roman"/>
          <w:b/>
          <w:bCs/>
          <w:color w:val="000000"/>
          <w:sz w:val="24"/>
          <w:szCs w:val="24"/>
          <w:lang w:val="en-US"/>
        </w:rPr>
      </w:pPr>
      <w:r w:rsidRPr="00C054D1">
        <w:rPr>
          <w:rFonts w:ascii="Times New Roman" w:eastAsia="Times New Roman" w:hAnsi="Times New Roman" w:cs="Times New Roman"/>
          <w:b/>
          <w:bCs/>
          <w:sz w:val="24"/>
          <w:szCs w:val="24"/>
        </w:rPr>
        <w:t xml:space="preserve">BẢNG SO SÁNH, THUYẾT MINH NỘI DUNG DỰ THẢO </w:t>
      </w:r>
      <w:r w:rsidRPr="00C054D1">
        <w:rPr>
          <w:rFonts w:ascii="Times New Roman" w:eastAsia="Times New Roman" w:hAnsi="Times New Roman" w:cs="Times New Roman"/>
          <w:b/>
          <w:bCs/>
          <w:color w:val="000000"/>
          <w:sz w:val="24"/>
          <w:szCs w:val="24"/>
        </w:rPr>
        <w:t>THÔNG TƯ</w:t>
      </w:r>
      <w:r w:rsidR="00C054D1" w:rsidRPr="00C054D1">
        <w:rPr>
          <w:rFonts w:ascii="Times New Roman" w:eastAsia="Times New Roman" w:hAnsi="Times New Roman" w:cs="Times New Roman"/>
          <w:b/>
          <w:bCs/>
          <w:color w:val="000000"/>
          <w:sz w:val="24"/>
          <w:szCs w:val="24"/>
          <w:lang w:val="en-US"/>
        </w:rPr>
        <w:t xml:space="preserve"> </w:t>
      </w:r>
    </w:p>
    <w:p w:rsidR="008330A0" w:rsidRPr="008330A0" w:rsidRDefault="008330A0" w:rsidP="008330A0">
      <w:pPr>
        <w:spacing w:after="0" w:line="240" w:lineRule="auto"/>
        <w:jc w:val="center"/>
        <w:rPr>
          <w:rFonts w:ascii="Times New Roman" w:eastAsia="Times New Roman" w:hAnsi="Times New Roman" w:cs="Times New Roman"/>
          <w:b/>
          <w:bCs/>
          <w:color w:val="000000"/>
          <w:sz w:val="24"/>
          <w:szCs w:val="24"/>
          <w:lang w:val="en-US"/>
        </w:rPr>
      </w:pPr>
      <w:r w:rsidRPr="008330A0">
        <w:rPr>
          <w:rFonts w:ascii="Times New Roman" w:eastAsia="Times New Roman" w:hAnsi="Times New Roman" w:cs="Times New Roman"/>
          <w:b/>
          <w:bCs/>
          <w:color w:val="000000"/>
          <w:sz w:val="24"/>
          <w:szCs w:val="24"/>
          <w:lang w:val="en-US"/>
        </w:rPr>
        <w:t>TRÌNH TỰ, THỦ TỤC NỘP CHI PHÍ THỰC TẾ THỰC HIỆN TƯƠNG TRỢ TƯ PHÁP VỀ DÂN SỰ CỦA VIỆT NAM VÀ</w:t>
      </w:r>
    </w:p>
    <w:p w:rsidR="00B80B17" w:rsidRDefault="008330A0" w:rsidP="008330A0">
      <w:pPr>
        <w:spacing w:after="0" w:line="240" w:lineRule="auto"/>
        <w:jc w:val="center"/>
        <w:rPr>
          <w:rFonts w:ascii="Times New Roman" w:eastAsia="Times New Roman" w:hAnsi="Times New Roman" w:cs="Times New Roman"/>
          <w:b/>
          <w:bCs/>
          <w:sz w:val="28"/>
          <w:szCs w:val="28"/>
        </w:rPr>
      </w:pPr>
      <w:r w:rsidRPr="008330A0">
        <w:rPr>
          <w:rFonts w:ascii="Times New Roman" w:eastAsia="Times New Roman" w:hAnsi="Times New Roman" w:cs="Times New Roman"/>
          <w:b/>
          <w:bCs/>
          <w:color w:val="000000"/>
          <w:sz w:val="24"/>
          <w:szCs w:val="24"/>
          <w:lang w:val="en-US"/>
        </w:rPr>
        <w:t>CỦA NƯỚC NGOÀI; TRÌNH TỰ, THỦ TỤC THỰC HIỆN TỐNG ĐẠT GIẤY TỜ NƯỚC NGOÀI QUA  DỊCH VỤ BƯU CHÍNH CÔNG ÍCH VÀ CÁC BIỂU MẪU TRONG TƯƠNG TRỢ TƯ PHÁP VỀ DÂN SỰ</w:t>
      </w:r>
    </w:p>
    <w:p w:rsidR="00B80B17" w:rsidRDefault="00B80B17">
      <w:pPr>
        <w:spacing w:after="0" w:line="240" w:lineRule="auto"/>
        <w:jc w:val="both"/>
        <w:rPr>
          <w:rFonts w:ascii="Times New Roman" w:eastAsia="Times New Roman" w:hAnsi="Times New Roman" w:cs="Times New Roman"/>
          <w:b/>
          <w:bCs/>
          <w:sz w:val="28"/>
          <w:szCs w:val="28"/>
        </w:rPr>
      </w:pPr>
    </w:p>
    <w:tbl>
      <w:tblPr>
        <w:tblStyle w:val="a"/>
        <w:tblpPr w:leftFromText="180" w:rightFromText="180" w:vertAnchor="text" w:tblpX="415" w:tblpY="1"/>
        <w:tblW w:w="1516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959"/>
        <w:gridCol w:w="6521"/>
        <w:gridCol w:w="2683"/>
      </w:tblGrid>
      <w:tr w:rsidR="00B80B17" w:rsidRPr="007509C5" w:rsidTr="00F92F3B">
        <w:tc>
          <w:tcPr>
            <w:tcW w:w="5959" w:type="dxa"/>
          </w:tcPr>
          <w:p w:rsidR="00B80B17" w:rsidRPr="007509C5" w:rsidRDefault="005F3FCF" w:rsidP="00DB34B6">
            <w:pPr>
              <w:ind w:firstLine="454"/>
              <w:jc w:val="center"/>
              <w:rPr>
                <w:rFonts w:ascii="Times New Roman" w:eastAsia="Times New Roman" w:hAnsi="Times New Roman" w:cs="Times New Roman"/>
                <w:b/>
                <w:bCs/>
                <w:sz w:val="24"/>
                <w:szCs w:val="24"/>
              </w:rPr>
            </w:pPr>
            <w:r w:rsidRPr="007509C5">
              <w:rPr>
                <w:rFonts w:ascii="Times New Roman" w:eastAsia="Times New Roman" w:hAnsi="Times New Roman" w:cs="Times New Roman"/>
                <w:b/>
                <w:bCs/>
                <w:sz w:val="24"/>
                <w:szCs w:val="24"/>
              </w:rPr>
              <w:t>VĂN BẢN HIỆN HÀNH</w:t>
            </w:r>
          </w:p>
          <w:p w:rsidR="00B80B17" w:rsidRPr="007509C5" w:rsidRDefault="005F3FCF" w:rsidP="00DB34B6">
            <w:pPr>
              <w:ind w:firstLine="454"/>
              <w:jc w:val="center"/>
              <w:rPr>
                <w:rFonts w:ascii="Times New Roman" w:eastAsia="Times New Roman" w:hAnsi="Times New Roman" w:cs="Times New Roman"/>
                <w:b/>
                <w:bCs/>
                <w:sz w:val="24"/>
                <w:szCs w:val="24"/>
                <w:lang w:val="en-US"/>
              </w:rPr>
            </w:pPr>
            <w:r w:rsidRPr="007509C5">
              <w:rPr>
                <w:rFonts w:ascii="Times New Roman" w:eastAsia="Times New Roman" w:hAnsi="Times New Roman" w:cs="Times New Roman"/>
                <w:b/>
                <w:bCs/>
                <w:sz w:val="24"/>
                <w:szCs w:val="24"/>
              </w:rPr>
              <w:t xml:space="preserve">Thông tư </w:t>
            </w:r>
            <w:r w:rsidR="00B07E0F" w:rsidRPr="007509C5">
              <w:rPr>
                <w:rFonts w:ascii="Times New Roman" w:eastAsia="Times New Roman" w:hAnsi="Times New Roman" w:cs="Times New Roman"/>
                <w:b/>
                <w:bCs/>
                <w:sz w:val="24"/>
                <w:szCs w:val="24"/>
                <w:lang w:val="en-US"/>
              </w:rPr>
              <w:t>liên tịch 12</w:t>
            </w:r>
          </w:p>
        </w:tc>
        <w:tc>
          <w:tcPr>
            <w:tcW w:w="6521" w:type="dxa"/>
          </w:tcPr>
          <w:p w:rsidR="00B80B17" w:rsidRPr="007509C5" w:rsidRDefault="005F3FCF" w:rsidP="00DB34B6">
            <w:pPr>
              <w:ind w:firstLine="29"/>
              <w:jc w:val="center"/>
              <w:rPr>
                <w:rFonts w:ascii="Times New Roman" w:eastAsia="Times New Roman" w:hAnsi="Times New Roman" w:cs="Times New Roman"/>
                <w:b/>
                <w:bCs/>
                <w:sz w:val="24"/>
                <w:szCs w:val="24"/>
              </w:rPr>
            </w:pPr>
            <w:r w:rsidRPr="007509C5">
              <w:rPr>
                <w:rFonts w:ascii="Times New Roman" w:eastAsia="Times New Roman" w:hAnsi="Times New Roman" w:cs="Times New Roman"/>
                <w:b/>
                <w:bCs/>
                <w:sz w:val="24"/>
                <w:szCs w:val="24"/>
              </w:rPr>
              <w:t>DỰ THẢO THÔNG TƯ</w:t>
            </w:r>
          </w:p>
          <w:p w:rsidR="00B80B17" w:rsidRPr="007509C5" w:rsidRDefault="00B80B17" w:rsidP="00DB34B6">
            <w:pPr>
              <w:jc w:val="center"/>
              <w:rPr>
                <w:rFonts w:ascii="Times New Roman" w:eastAsia="Times New Roman" w:hAnsi="Times New Roman" w:cs="Times New Roman"/>
                <w:b/>
                <w:bCs/>
                <w:color w:val="000000"/>
                <w:sz w:val="24"/>
                <w:szCs w:val="24"/>
              </w:rPr>
            </w:pPr>
          </w:p>
        </w:tc>
        <w:tc>
          <w:tcPr>
            <w:tcW w:w="2683" w:type="dxa"/>
          </w:tcPr>
          <w:p w:rsidR="00B80B17" w:rsidRPr="007509C5" w:rsidRDefault="005F3FCF" w:rsidP="00DB34B6">
            <w:pPr>
              <w:jc w:val="center"/>
              <w:rPr>
                <w:rFonts w:ascii="Times New Roman" w:eastAsia="Times New Roman" w:hAnsi="Times New Roman" w:cs="Times New Roman"/>
                <w:b/>
                <w:bCs/>
                <w:sz w:val="24"/>
                <w:szCs w:val="24"/>
              </w:rPr>
            </w:pPr>
            <w:r w:rsidRPr="007509C5">
              <w:rPr>
                <w:rFonts w:ascii="Times New Roman" w:eastAsia="Times New Roman" w:hAnsi="Times New Roman" w:cs="Times New Roman"/>
                <w:b/>
                <w:bCs/>
                <w:sz w:val="24"/>
                <w:szCs w:val="24"/>
              </w:rPr>
              <w:t xml:space="preserve">THUYẾT MINH NỘI DUNG </w:t>
            </w:r>
          </w:p>
        </w:tc>
      </w:tr>
      <w:tr w:rsidR="00B80B17" w:rsidRPr="007509C5" w:rsidTr="00F92F3B">
        <w:tc>
          <w:tcPr>
            <w:tcW w:w="5959" w:type="dxa"/>
          </w:tcPr>
          <w:p w:rsidR="00B80B17" w:rsidRPr="007509C5" w:rsidRDefault="005F3FCF" w:rsidP="00DB34B6">
            <w:pPr>
              <w:ind w:firstLine="562"/>
              <w:jc w:val="both"/>
              <w:rPr>
                <w:rFonts w:ascii="Times New Roman" w:eastAsia="Times New Roman" w:hAnsi="Times New Roman" w:cs="Times New Roman"/>
                <w:b/>
                <w:bCs/>
                <w:sz w:val="24"/>
                <w:szCs w:val="24"/>
              </w:rPr>
            </w:pPr>
            <w:r w:rsidRPr="007509C5">
              <w:rPr>
                <w:rFonts w:ascii="Times New Roman" w:eastAsia="Times New Roman" w:hAnsi="Times New Roman" w:cs="Times New Roman"/>
                <w:b/>
                <w:bCs/>
                <w:sz w:val="24"/>
                <w:szCs w:val="24"/>
              </w:rPr>
              <w:t>Chương I</w:t>
            </w:r>
          </w:p>
          <w:p w:rsidR="00B80B17" w:rsidRPr="007509C5" w:rsidRDefault="005F3FCF" w:rsidP="00DB34B6">
            <w:pPr>
              <w:ind w:firstLine="454"/>
              <w:jc w:val="both"/>
              <w:rPr>
                <w:rFonts w:ascii="Times New Roman" w:eastAsia="Times New Roman" w:hAnsi="Times New Roman" w:cs="Times New Roman"/>
                <w:b/>
                <w:bCs/>
                <w:sz w:val="24"/>
                <w:szCs w:val="24"/>
              </w:rPr>
            </w:pPr>
            <w:r w:rsidRPr="007509C5">
              <w:rPr>
                <w:rFonts w:ascii="Times New Roman" w:eastAsia="Times New Roman" w:hAnsi="Times New Roman" w:cs="Times New Roman"/>
                <w:b/>
                <w:bCs/>
                <w:sz w:val="24"/>
                <w:szCs w:val="24"/>
              </w:rPr>
              <w:t>QUY ĐỊNH CHUNG</w:t>
            </w:r>
          </w:p>
        </w:tc>
        <w:tc>
          <w:tcPr>
            <w:tcW w:w="6521" w:type="dxa"/>
          </w:tcPr>
          <w:p w:rsidR="00B80B17" w:rsidRPr="007509C5" w:rsidRDefault="00B80B17" w:rsidP="00DB34B6">
            <w:pPr>
              <w:jc w:val="center"/>
              <w:rPr>
                <w:rFonts w:ascii="Times New Roman" w:eastAsia="Times New Roman" w:hAnsi="Times New Roman" w:cs="Times New Roman"/>
                <w:b/>
                <w:bCs/>
                <w:color w:val="000000"/>
                <w:sz w:val="24"/>
                <w:szCs w:val="24"/>
              </w:rPr>
            </w:pPr>
          </w:p>
        </w:tc>
        <w:tc>
          <w:tcPr>
            <w:tcW w:w="2683" w:type="dxa"/>
          </w:tcPr>
          <w:p w:rsidR="00B80B17" w:rsidRPr="007509C5" w:rsidRDefault="00B80B17" w:rsidP="00DB34B6">
            <w:pPr>
              <w:jc w:val="both"/>
              <w:rPr>
                <w:rFonts w:ascii="Times New Roman" w:eastAsia="Times New Roman" w:hAnsi="Times New Roman" w:cs="Times New Roman"/>
                <w:b/>
                <w:bCs/>
                <w:sz w:val="24"/>
                <w:szCs w:val="24"/>
              </w:rPr>
            </w:pPr>
          </w:p>
        </w:tc>
      </w:tr>
      <w:tr w:rsidR="00B80B17" w:rsidRPr="007509C5" w:rsidTr="00F92F3B">
        <w:tc>
          <w:tcPr>
            <w:tcW w:w="5959" w:type="dxa"/>
          </w:tcPr>
          <w:p w:rsidR="00B80B17" w:rsidRPr="007509C5" w:rsidRDefault="005F3FCF" w:rsidP="00DB34B6">
            <w:pPr>
              <w:shd w:val="clear" w:color="auto" w:fill="FFFFFF"/>
              <w:ind w:firstLine="596"/>
              <w:jc w:val="both"/>
              <w:rPr>
                <w:rFonts w:ascii="Times New Roman" w:eastAsia="Times New Roman" w:hAnsi="Times New Roman" w:cs="Times New Roman"/>
                <w:color w:val="000000"/>
                <w:sz w:val="24"/>
                <w:szCs w:val="24"/>
              </w:rPr>
            </w:pPr>
            <w:bookmarkStart w:id="0" w:name="ilmxohs5l2mt" w:colFirst="0" w:colLast="0"/>
            <w:bookmarkEnd w:id="0"/>
            <w:r w:rsidRPr="007509C5">
              <w:rPr>
                <w:rFonts w:ascii="Times New Roman" w:eastAsia="Times New Roman" w:hAnsi="Times New Roman" w:cs="Times New Roman"/>
                <w:b/>
                <w:bCs/>
                <w:color w:val="000000"/>
                <w:sz w:val="24"/>
                <w:szCs w:val="24"/>
              </w:rPr>
              <w:t>Điều 1. Phạm vi điều chỉnh</w:t>
            </w:r>
          </w:p>
          <w:p w:rsidR="00FD67B9" w:rsidRPr="007509C5" w:rsidRDefault="00FD67B9" w:rsidP="00DB34B6">
            <w:pPr>
              <w:shd w:val="clear" w:color="auto" w:fill="FFFFFF"/>
              <w:ind w:firstLine="596"/>
              <w:jc w:val="both"/>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t xml:space="preserve">Thông tư liên tịch này quy định về nguyên tắc, trình tự, thủ tục, thẩm quyền thực hiện tương trợ tư pháp về dân sự và trách nhiệm của các cơ quan nhà nước Việt Nam trong công tác tương trợ tư pháp về dân sự.  </w:t>
            </w:r>
          </w:p>
          <w:p w:rsidR="00B80B17" w:rsidRPr="007509C5" w:rsidRDefault="00B80B17" w:rsidP="00DB34B6">
            <w:pPr>
              <w:shd w:val="clear" w:color="auto" w:fill="FFFFFF"/>
              <w:jc w:val="both"/>
              <w:rPr>
                <w:rFonts w:ascii="Times New Roman" w:eastAsia="Times New Roman" w:hAnsi="Times New Roman" w:cs="Times New Roman"/>
                <w:color w:val="000000"/>
                <w:sz w:val="24"/>
                <w:szCs w:val="24"/>
              </w:rPr>
            </w:pPr>
          </w:p>
        </w:tc>
        <w:tc>
          <w:tcPr>
            <w:tcW w:w="6521" w:type="dxa"/>
          </w:tcPr>
          <w:p w:rsidR="007F2C04" w:rsidRPr="007509C5" w:rsidRDefault="007F2C04" w:rsidP="00DB34B6">
            <w:pPr>
              <w:spacing w:before="120" w:after="120" w:line="300" w:lineRule="atLeast"/>
              <w:ind w:firstLine="720"/>
              <w:jc w:val="both"/>
              <w:textAlignment w:val="baseline"/>
              <w:rPr>
                <w:rFonts w:ascii="Times New Roman" w:eastAsia="Times New Roman" w:hAnsi="Times New Roman" w:cs="Times New Roman"/>
                <w:b/>
                <w:spacing w:val="-6"/>
                <w:sz w:val="24"/>
                <w:szCs w:val="24"/>
                <w:lang w:val="en-US" w:eastAsia="en-US"/>
              </w:rPr>
            </w:pPr>
            <w:r w:rsidRPr="007509C5">
              <w:rPr>
                <w:rFonts w:ascii="Times New Roman Bold" w:eastAsia="Times New Roman" w:hAnsi="Times New Roman Bold" w:cs="Times New Roman"/>
                <w:b/>
                <w:spacing w:val="-6"/>
                <w:sz w:val="24"/>
                <w:szCs w:val="24"/>
                <w:lang w:val="vi-VN" w:eastAsia="en-US"/>
              </w:rPr>
              <w:t>Điều 1.</w:t>
            </w:r>
            <w:r w:rsidRPr="007509C5">
              <w:rPr>
                <w:rFonts w:eastAsia="Times New Roman" w:cs="Times New Roman"/>
                <w:b/>
                <w:spacing w:val="-6"/>
                <w:sz w:val="24"/>
                <w:szCs w:val="24"/>
                <w:lang w:val="en-US" w:eastAsia="en-US"/>
              </w:rPr>
              <w:t xml:space="preserve"> </w:t>
            </w:r>
            <w:r w:rsidRPr="007509C5">
              <w:rPr>
                <w:rFonts w:ascii="Times New Roman" w:eastAsia="Times New Roman" w:hAnsi="Times New Roman" w:cs="Times New Roman"/>
                <w:b/>
                <w:spacing w:val="-6"/>
                <w:sz w:val="24"/>
                <w:szCs w:val="24"/>
                <w:lang w:val="en-US" w:eastAsia="en-US"/>
              </w:rPr>
              <w:t xml:space="preserve">Phạm vi điều chỉnh </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sz w:val="24"/>
                <w:szCs w:val="24"/>
                <w:lang w:val="en-US" w:eastAsia="en-US"/>
              </w:rPr>
            </w:pPr>
            <w:r w:rsidRPr="007509C5">
              <w:rPr>
                <w:rFonts w:ascii="Times New Roman" w:eastAsia="Times New Roman" w:hAnsi="Times New Roman" w:cs="Times New Roman"/>
                <w:sz w:val="24"/>
                <w:szCs w:val="24"/>
                <w:lang w:val="en-US" w:eastAsia="en-US"/>
              </w:rPr>
              <w:t>Thông tư này quy định về trình tự, thủ tục thu nộp chi phí thực tế thực hiện tương trợ tư pháp về dân sự của Việt Nam và của nước ngoài; trình tự, thủ tục doanh nghiệp cung ứng dịch vụ bưu chính công ích được chỉ định thực hiện tống đạt giấy tờ của nước ngoài; các biểu mẫu trong tương trợ tư pháp về dân sự áp dụng đối với cơ quan, tổ chức, cá nhân Việt Nam và cơ quan, tổ chức, cá nhân nước ngoài có liên quan đến hoạt động tương trợ tư pháp về dân sự.</w:t>
            </w:r>
          </w:p>
          <w:p w:rsidR="00B80B17" w:rsidRPr="007509C5" w:rsidRDefault="00B80B17" w:rsidP="00DB34B6">
            <w:pPr>
              <w:pBdr>
                <w:top w:val="nil"/>
                <w:left w:val="nil"/>
                <w:bottom w:val="nil"/>
                <w:right w:val="nil"/>
                <w:between w:val="nil"/>
              </w:pBdr>
              <w:ind w:firstLine="720"/>
              <w:jc w:val="both"/>
              <w:rPr>
                <w:rFonts w:ascii="Times New Roman" w:eastAsia="Times New Roman" w:hAnsi="Times New Roman" w:cs="Times New Roman"/>
                <w:i/>
                <w:iCs/>
                <w:sz w:val="24"/>
                <w:szCs w:val="24"/>
              </w:rPr>
            </w:pPr>
          </w:p>
        </w:tc>
        <w:tc>
          <w:tcPr>
            <w:tcW w:w="2683" w:type="dxa"/>
          </w:tcPr>
          <w:p w:rsidR="00B80B17" w:rsidRPr="007509C5" w:rsidRDefault="00F92F3B" w:rsidP="00082A68">
            <w:pPr>
              <w:jc w:val="both"/>
              <w:rPr>
                <w:rFonts w:ascii="Times New Roman" w:eastAsia="Times New Roman" w:hAnsi="Times New Roman" w:cs="Times New Roman"/>
                <w:color w:val="FF0000"/>
                <w:sz w:val="24"/>
                <w:szCs w:val="24"/>
                <w:lang w:val="en-US"/>
              </w:rPr>
            </w:pPr>
            <w:r w:rsidRPr="007509C5">
              <w:rPr>
                <w:rFonts w:ascii="Times New Roman" w:eastAsia="Times New Roman" w:hAnsi="Times New Roman" w:cs="Times New Roman"/>
                <w:sz w:val="24"/>
                <w:szCs w:val="24"/>
                <w:lang w:val="en-US"/>
              </w:rPr>
              <w:t xml:space="preserve">Nội dung Thông tư cụ thể hoá quy định của Nghị định quy định chi tiết và hướng dẫn thi hành luật tương trợ tư pháp </w:t>
            </w:r>
            <w:r w:rsidR="004555A1" w:rsidRPr="007509C5">
              <w:rPr>
                <w:rFonts w:ascii="Times New Roman" w:eastAsia="Times New Roman" w:hAnsi="Times New Roman" w:cs="Times New Roman"/>
                <w:sz w:val="24"/>
                <w:szCs w:val="24"/>
                <w:lang w:val="en-US"/>
              </w:rPr>
              <w:t xml:space="preserve">về dân sự về một số nội dung: tống đạt qua dịch vụ bưu chính, các mẫu văn bản là thành phần hồ sơ tương trợ tư pháp về dân sự để gửi ra nước ngoài và </w:t>
            </w:r>
            <w:r w:rsidR="00082A68" w:rsidRPr="007509C5">
              <w:rPr>
                <w:rFonts w:ascii="Times New Roman" w:eastAsia="Times New Roman" w:hAnsi="Times New Roman" w:cs="Times New Roman"/>
                <w:sz w:val="24"/>
                <w:szCs w:val="24"/>
                <w:lang w:val="en-US"/>
              </w:rPr>
              <w:t>mẫu chuyển kết quả thực hiện cho phía nước ngoài.</w:t>
            </w:r>
          </w:p>
        </w:tc>
      </w:tr>
      <w:tr w:rsidR="00FD67B9" w:rsidRPr="007509C5" w:rsidTr="00F92F3B">
        <w:tc>
          <w:tcPr>
            <w:tcW w:w="5959" w:type="dxa"/>
          </w:tcPr>
          <w:p w:rsidR="00FC0AAA" w:rsidRPr="007509C5" w:rsidRDefault="00FC0AAA" w:rsidP="00DB34B6">
            <w:pPr>
              <w:spacing w:before="120" w:after="120" w:line="264" w:lineRule="auto"/>
              <w:ind w:firstLine="738"/>
              <w:jc w:val="both"/>
              <w:rPr>
                <w:rFonts w:ascii="Times New Roman" w:eastAsia="Times New Roman" w:hAnsi="Times New Roman" w:cs="Times New Roman"/>
                <w:sz w:val="24"/>
                <w:szCs w:val="24"/>
                <w:lang w:val="en-US" w:eastAsia="en-US"/>
              </w:rPr>
            </w:pPr>
            <w:r w:rsidRPr="007509C5">
              <w:rPr>
                <w:rFonts w:ascii="Times New Roman" w:eastAsia="Times New Roman" w:hAnsi="Times New Roman" w:cs="Times New Roman"/>
                <w:b/>
                <w:bCs/>
                <w:sz w:val="24"/>
                <w:szCs w:val="24"/>
                <w:lang w:val="en-US" w:eastAsia="en-US"/>
              </w:rPr>
              <w:t>Điều 2. Đối tượng áp dụng</w:t>
            </w:r>
          </w:p>
          <w:p w:rsidR="00FD67B9" w:rsidRPr="007509C5" w:rsidRDefault="00FD67B9" w:rsidP="00DB34B6">
            <w:pPr>
              <w:spacing w:before="120" w:after="120" w:line="264" w:lineRule="auto"/>
              <w:ind w:firstLine="720"/>
              <w:jc w:val="both"/>
              <w:rPr>
                <w:rFonts w:ascii="Times New Roman" w:eastAsia="Times New Roman" w:hAnsi="Times New Roman" w:cs="Times New Roman"/>
                <w:b/>
                <w:sz w:val="24"/>
                <w:szCs w:val="24"/>
                <w:lang w:val="en-US" w:eastAsia="en-US"/>
              </w:rPr>
            </w:pPr>
            <w:r w:rsidRPr="007509C5">
              <w:rPr>
                <w:rFonts w:ascii="Times New Roman" w:eastAsia="Times New Roman" w:hAnsi="Times New Roman" w:cs="Times New Roman"/>
                <w:sz w:val="24"/>
                <w:szCs w:val="24"/>
                <w:lang w:val="en-US" w:eastAsia="en-US"/>
              </w:rPr>
              <w:t>Thông tư liên tịch này áp dụng đối với cơ quan, tổ chức, cá nhân Việt Nam và cơ quan, tổ chức, cá nhân nước ngoài có liên quan đến hoạt động tương trợ tư pháp về dân sự.</w:t>
            </w:r>
          </w:p>
          <w:p w:rsidR="00FD67B9" w:rsidRPr="007509C5" w:rsidRDefault="00FD67B9" w:rsidP="00DB34B6">
            <w:pPr>
              <w:shd w:val="clear" w:color="auto" w:fill="FFFFFF"/>
              <w:jc w:val="both"/>
              <w:rPr>
                <w:rFonts w:ascii="Times New Roman" w:eastAsia="Times New Roman" w:hAnsi="Times New Roman" w:cs="Times New Roman"/>
                <w:b/>
                <w:bCs/>
                <w:color w:val="000000"/>
                <w:sz w:val="24"/>
                <w:szCs w:val="24"/>
              </w:rPr>
            </w:pPr>
          </w:p>
        </w:tc>
        <w:tc>
          <w:tcPr>
            <w:tcW w:w="6521" w:type="dxa"/>
          </w:tcPr>
          <w:p w:rsidR="00FD67B9" w:rsidRPr="007509C5" w:rsidRDefault="00FD67B9" w:rsidP="00DB34B6">
            <w:pPr>
              <w:spacing w:before="120" w:after="120" w:line="300" w:lineRule="atLeast"/>
              <w:ind w:firstLine="720"/>
              <w:jc w:val="both"/>
              <w:textAlignment w:val="baseline"/>
              <w:rPr>
                <w:rFonts w:ascii="Times New Roman" w:eastAsia="Times New Roman" w:hAnsi="Times New Roman" w:cs="Times New Roman"/>
                <w:b/>
                <w:sz w:val="24"/>
                <w:szCs w:val="24"/>
                <w:lang w:val="nl-NL" w:eastAsia="en-US"/>
              </w:rPr>
            </w:pPr>
          </w:p>
        </w:tc>
        <w:tc>
          <w:tcPr>
            <w:tcW w:w="2683" w:type="dxa"/>
          </w:tcPr>
          <w:p w:rsidR="00FD67B9" w:rsidRPr="007509C5" w:rsidRDefault="00FD67B9" w:rsidP="00DB34B6">
            <w:pPr>
              <w:jc w:val="both"/>
              <w:rPr>
                <w:rFonts w:ascii="Times New Roman" w:eastAsia="Times New Roman" w:hAnsi="Times New Roman" w:cs="Times New Roman"/>
                <w:sz w:val="24"/>
                <w:szCs w:val="24"/>
              </w:rPr>
            </w:pPr>
          </w:p>
        </w:tc>
      </w:tr>
      <w:tr w:rsidR="007F2C04" w:rsidRPr="007509C5" w:rsidTr="00F92F3B">
        <w:tc>
          <w:tcPr>
            <w:tcW w:w="5959" w:type="dxa"/>
          </w:tcPr>
          <w:p w:rsidR="00EA7C30" w:rsidRPr="007509C5" w:rsidRDefault="00EA7C30" w:rsidP="00DB34B6">
            <w:pPr>
              <w:spacing w:before="120" w:after="120" w:line="264" w:lineRule="auto"/>
              <w:ind w:firstLine="720"/>
              <w:jc w:val="both"/>
              <w:rPr>
                <w:rFonts w:ascii="Times New Roman" w:eastAsia="Times New Roman" w:hAnsi="Times New Roman" w:cs="Times New Roman"/>
                <w:b/>
                <w:sz w:val="24"/>
                <w:szCs w:val="24"/>
                <w:lang w:val="en-US" w:eastAsia="en-US"/>
              </w:rPr>
            </w:pPr>
            <w:r w:rsidRPr="007509C5">
              <w:rPr>
                <w:rFonts w:ascii="Times New Roman" w:eastAsia="Times New Roman" w:hAnsi="Times New Roman" w:cs="Times New Roman"/>
                <w:b/>
                <w:sz w:val="24"/>
                <w:szCs w:val="24"/>
                <w:lang w:val="en-US" w:eastAsia="en-US"/>
              </w:rPr>
              <w:t xml:space="preserve">Điều 8. Trình tự chuyển và thanh toán tạm ứng chi phí thực tế thực thiện uỷ thác tư pháp của Việt Nam </w:t>
            </w:r>
          </w:p>
          <w:p w:rsidR="00EA7C30" w:rsidRPr="007509C5" w:rsidRDefault="00EA7C30" w:rsidP="00DB34B6">
            <w:pPr>
              <w:spacing w:before="120" w:after="120" w:line="264" w:lineRule="auto"/>
              <w:ind w:firstLine="720"/>
              <w:jc w:val="both"/>
              <w:rPr>
                <w:rFonts w:ascii="Times New Roman" w:eastAsia="Times New Roman" w:hAnsi="Times New Roman" w:cs="Times New Roman"/>
                <w:sz w:val="24"/>
                <w:szCs w:val="24"/>
                <w:lang w:val="en-US" w:eastAsia="en-US"/>
              </w:rPr>
            </w:pPr>
            <w:r w:rsidRPr="007509C5">
              <w:rPr>
                <w:rFonts w:ascii="Times New Roman" w:eastAsia="Times New Roman" w:hAnsi="Times New Roman" w:cs="Times New Roman"/>
                <w:sz w:val="24"/>
                <w:szCs w:val="24"/>
                <w:lang w:val="en-US" w:eastAsia="en-US"/>
              </w:rPr>
              <w:t xml:space="preserve">Việc chuyển và thanh toán tạm ứng chi phí thực tế thực thiện uỷ thác tư pháp của Việt Nam theo quy định tại </w:t>
            </w:r>
            <w:r w:rsidRPr="007509C5">
              <w:rPr>
                <w:rFonts w:ascii="Times New Roman" w:eastAsia="Times New Roman" w:hAnsi="Times New Roman" w:cs="Times New Roman"/>
                <w:sz w:val="24"/>
                <w:szCs w:val="24"/>
                <w:lang w:val="en-US" w:eastAsia="en-US"/>
              </w:rPr>
              <w:lastRenderedPageBreak/>
              <w:t xml:space="preserve">điểm b khoản 2 Điều 7 của Thông tư liên tịch này được thực hiện như sau: </w:t>
            </w:r>
          </w:p>
          <w:p w:rsidR="00EA7C30" w:rsidRPr="007509C5" w:rsidRDefault="00EA7C30" w:rsidP="00DB34B6">
            <w:pPr>
              <w:spacing w:before="120" w:after="120" w:line="264" w:lineRule="auto"/>
              <w:ind w:firstLine="720"/>
              <w:jc w:val="both"/>
              <w:rPr>
                <w:rFonts w:ascii="Times New Roman" w:eastAsia="Times New Roman" w:hAnsi="Times New Roman" w:cs="Times New Roman"/>
                <w:sz w:val="24"/>
                <w:szCs w:val="24"/>
                <w:lang w:val="en-US" w:eastAsia="en-US"/>
              </w:rPr>
            </w:pPr>
            <w:r w:rsidRPr="007509C5">
              <w:rPr>
                <w:rFonts w:ascii="Times New Roman" w:eastAsia="Times New Roman" w:hAnsi="Times New Roman" w:cs="Times New Roman"/>
                <w:sz w:val="24"/>
                <w:szCs w:val="24"/>
                <w:lang w:val="en-US" w:eastAsia="en-US"/>
              </w:rPr>
              <w:t>1. Cơ quan thi hành án dân sự mở tài khoản tại Ngân hàng thương mại để thực hiện việc chuyển chi phí thực tế thực hiện ủy thác tư pháp của Việt Nam cho cơ quan có thẩm quyền nước ngoài.</w:t>
            </w:r>
          </w:p>
          <w:p w:rsidR="00EA7C30" w:rsidRPr="007509C5" w:rsidRDefault="00EA7C30" w:rsidP="00DB34B6">
            <w:pPr>
              <w:spacing w:before="120" w:after="120" w:line="264" w:lineRule="auto"/>
              <w:ind w:firstLine="720"/>
              <w:jc w:val="both"/>
              <w:rPr>
                <w:rFonts w:ascii="Times New Roman" w:eastAsia="Times New Roman" w:hAnsi="Times New Roman" w:cs="Times New Roman"/>
                <w:sz w:val="24"/>
                <w:szCs w:val="24"/>
                <w:lang w:val="en-US" w:eastAsia="en-US"/>
              </w:rPr>
            </w:pPr>
            <w:r w:rsidRPr="007509C5">
              <w:rPr>
                <w:rFonts w:ascii="Times New Roman" w:eastAsia="Times New Roman" w:hAnsi="Times New Roman" w:cs="Times New Roman"/>
                <w:sz w:val="24"/>
                <w:szCs w:val="24"/>
                <w:lang w:val="en-US" w:eastAsia="en-US"/>
              </w:rPr>
              <w:t xml:space="preserve">2. Khi có văn bản của cơ quan có thẩm quyền nước ngoài về chi phí thực tế thực hiện ủy thác tư pháp, cơ quan tiếp nhận có trách nhiệm gửi văn bản này cho cơ quan có thẩm quyền yêu cầu ủy thác tư pháp của Việt Nam theo quy trình tại Điều 15 của Thông tư liên tịch này. </w:t>
            </w:r>
          </w:p>
          <w:p w:rsidR="00EA7C30" w:rsidRPr="007509C5" w:rsidRDefault="00EA7C30" w:rsidP="00DB34B6">
            <w:pPr>
              <w:spacing w:before="120" w:after="120" w:line="264" w:lineRule="auto"/>
              <w:ind w:firstLine="720"/>
              <w:jc w:val="both"/>
              <w:rPr>
                <w:rFonts w:ascii="Times New Roman" w:eastAsia="Times New Roman" w:hAnsi="Times New Roman" w:cs="Times New Roman"/>
                <w:sz w:val="24"/>
                <w:szCs w:val="24"/>
                <w:lang w:val="en-US" w:eastAsia="en-US"/>
              </w:rPr>
            </w:pPr>
            <w:r w:rsidRPr="007509C5">
              <w:rPr>
                <w:rFonts w:ascii="Times New Roman" w:eastAsia="Times New Roman" w:hAnsi="Times New Roman" w:cs="Times New Roman"/>
                <w:sz w:val="24"/>
                <w:szCs w:val="24"/>
                <w:lang w:val="en-US" w:eastAsia="en-US"/>
              </w:rPr>
              <w:t>3. Trong thời hạn 03 ngày làm việc, kể từ ngày nhận được văn bản của cơ quan có thẩm quyền nước ngoài, cơ quan có thẩm quyền yêu cầu ủy thác tư pháp của Việt Nam gửi văn bản này và thông báo cho cơ quan thi hành án dân sự và người có nghĩa vụ nộp chi phí thực hiện ủy thác tư pháp</w:t>
            </w:r>
            <w:r w:rsidRPr="007509C5" w:rsidDel="004875C4">
              <w:rPr>
                <w:rFonts w:ascii="Times New Roman" w:eastAsia="Times New Roman" w:hAnsi="Times New Roman" w:cs="Times New Roman"/>
                <w:sz w:val="24"/>
                <w:szCs w:val="24"/>
                <w:lang w:val="en-US" w:eastAsia="en-US"/>
              </w:rPr>
              <w:t xml:space="preserve"> </w:t>
            </w:r>
            <w:r w:rsidRPr="007509C5">
              <w:rPr>
                <w:rFonts w:ascii="Times New Roman" w:eastAsia="Times New Roman" w:hAnsi="Times New Roman" w:cs="Times New Roman"/>
                <w:sz w:val="24"/>
                <w:szCs w:val="24"/>
                <w:lang w:val="en-US" w:eastAsia="en-US"/>
              </w:rPr>
              <w:t xml:space="preserve">của Việt Nam về chi phí thực tế theo yêu cầu của cơ quan có thẩm quyền nước ngoài. </w:t>
            </w:r>
          </w:p>
          <w:p w:rsidR="00EA7C30" w:rsidRPr="007509C5" w:rsidRDefault="00EA7C30" w:rsidP="00DB34B6">
            <w:pPr>
              <w:spacing w:before="120" w:after="120" w:line="264" w:lineRule="auto"/>
              <w:ind w:firstLine="720"/>
              <w:jc w:val="both"/>
              <w:rPr>
                <w:rFonts w:ascii="Times New Roman" w:eastAsia="Times New Roman" w:hAnsi="Times New Roman" w:cs="Times New Roman"/>
                <w:sz w:val="24"/>
                <w:szCs w:val="24"/>
                <w:lang w:val="en-US" w:eastAsia="en-US"/>
              </w:rPr>
            </w:pPr>
            <w:r w:rsidRPr="007509C5">
              <w:rPr>
                <w:rFonts w:ascii="Times New Roman" w:eastAsia="Times New Roman" w:hAnsi="Times New Roman" w:cs="Times New Roman"/>
                <w:sz w:val="24"/>
                <w:szCs w:val="24"/>
                <w:lang w:val="en-US" w:eastAsia="en-US"/>
              </w:rPr>
              <w:t>4. Trong thời hạn 07 ngày làm việc kể từ ngày nhận được thông báo của cơ quan có thẩm quyền ủy thác tư pháp của Việt Nam, cơ quan thi hành án dân sự thanh toán chi phí thực tế cho phía nước ngoài như sau:</w:t>
            </w:r>
          </w:p>
          <w:p w:rsidR="00EA7C30" w:rsidRPr="007509C5" w:rsidRDefault="00EA7C30" w:rsidP="00DB34B6">
            <w:pPr>
              <w:spacing w:before="120" w:after="120" w:line="264" w:lineRule="auto"/>
              <w:ind w:firstLine="720"/>
              <w:jc w:val="both"/>
              <w:rPr>
                <w:rFonts w:ascii="Times New Roman" w:eastAsia="Times New Roman" w:hAnsi="Times New Roman" w:cs="Times New Roman"/>
                <w:sz w:val="24"/>
                <w:szCs w:val="24"/>
                <w:lang w:val="en-US" w:eastAsia="en-US"/>
              </w:rPr>
            </w:pPr>
            <w:r w:rsidRPr="007509C5">
              <w:rPr>
                <w:rFonts w:ascii="Times New Roman" w:eastAsia="Times New Roman" w:hAnsi="Times New Roman" w:cs="Times New Roman"/>
                <w:sz w:val="24"/>
                <w:szCs w:val="24"/>
                <w:lang w:val="en-US" w:eastAsia="en-US"/>
              </w:rPr>
              <w:t xml:space="preserve">a) Trường hợp tiền tạm ứng đủ để thanh toán chi phí thực tế cho cơ quan có thẩm quyền nước ngoài và các chi phí phục vụ việc chuyển tiền ra nước ngoài, cơ quan thi hành án dân sự chuyển tiền cho phía nước ngoài theo yêu cầu của cơ quan có thẩm quyền nước ngoài. </w:t>
            </w:r>
          </w:p>
          <w:p w:rsidR="00EA7C30" w:rsidRPr="007509C5" w:rsidRDefault="00EA7C30" w:rsidP="00DB34B6">
            <w:pPr>
              <w:spacing w:before="120" w:after="120" w:line="264" w:lineRule="auto"/>
              <w:ind w:firstLine="720"/>
              <w:jc w:val="both"/>
              <w:rPr>
                <w:rFonts w:ascii="Times New Roman" w:eastAsia="Times New Roman" w:hAnsi="Times New Roman" w:cs="Times New Roman"/>
                <w:sz w:val="24"/>
                <w:szCs w:val="24"/>
                <w:lang w:val="en-US" w:eastAsia="en-US"/>
              </w:rPr>
            </w:pPr>
            <w:r w:rsidRPr="007509C5">
              <w:rPr>
                <w:rFonts w:ascii="Times New Roman" w:eastAsia="Times New Roman" w:hAnsi="Times New Roman" w:cs="Times New Roman"/>
                <w:sz w:val="24"/>
                <w:szCs w:val="24"/>
                <w:lang w:val="en-US" w:eastAsia="en-US"/>
              </w:rPr>
              <w:t xml:space="preserve">b) Trường hợp tiền tạm ứng không đủ để thanh toán chi phí thực tế cho cơ quan có thẩm quyền nước ngoài và chi phí phục vụ việc chuyển tiền ra nước ngoài, cơ quan thi hành </w:t>
            </w:r>
            <w:r w:rsidRPr="007509C5">
              <w:rPr>
                <w:rFonts w:ascii="Times New Roman" w:eastAsia="Times New Roman" w:hAnsi="Times New Roman" w:cs="Times New Roman"/>
                <w:sz w:val="24"/>
                <w:szCs w:val="24"/>
                <w:lang w:val="en-US" w:eastAsia="en-US"/>
              </w:rPr>
              <w:lastRenderedPageBreak/>
              <w:t xml:space="preserve">án dân sự cấp tỉnh thông báo khoản tiền còn thiếu và thời hạn cho người có nghĩa vụ nộp chi phí thực hiện ủy thác tư pháp của Việt Nam nộp bổ sung. </w:t>
            </w:r>
          </w:p>
          <w:p w:rsidR="00EA7C30" w:rsidRPr="007509C5" w:rsidRDefault="00EA7C30" w:rsidP="00DB34B6">
            <w:pPr>
              <w:spacing w:before="120" w:after="120" w:line="264" w:lineRule="auto"/>
              <w:ind w:firstLine="720"/>
              <w:jc w:val="both"/>
              <w:rPr>
                <w:rFonts w:ascii="Times New Roman" w:eastAsia="Times New Roman" w:hAnsi="Times New Roman" w:cs="Times New Roman"/>
                <w:sz w:val="24"/>
                <w:szCs w:val="24"/>
                <w:lang w:val="en-US" w:eastAsia="en-US"/>
              </w:rPr>
            </w:pPr>
            <w:r w:rsidRPr="007509C5">
              <w:rPr>
                <w:rFonts w:ascii="Times New Roman" w:eastAsia="Times New Roman" w:hAnsi="Times New Roman" w:cs="Times New Roman"/>
                <w:sz w:val="24"/>
                <w:szCs w:val="24"/>
                <w:lang w:val="en-US" w:eastAsia="en-US"/>
              </w:rPr>
              <w:t xml:space="preserve">Hết thời hạn thông báo mà người có nghĩa vụ nộp chi phí thực hiện ủy thác tư pháp của Việt Nam không nộp bổ sung, cơ quan thi hành dân sự chuyển số tiền tạm ứng cho cơ quan có thẩm quyền nước ngoài sau khi đã trừ đi các chi phí phục vụ việc chuyển tiền ra nước ngoài trong trường hợp cơ quan có thẩm quyền nước ngoài đã trả kết quả ủy thác tư pháp hoặc thông báo lại cho cơ quan có thẩm quyền thực hiện ủy thác tư pháp để xử lý theo quy định của pháp luật trong trường hợp phía nước ngoài yêu cầu nộp đủ chi phí thực tế trước khi thực hiện ủy thác tư pháp của Việt Nam. </w:t>
            </w:r>
          </w:p>
          <w:p w:rsidR="00EA7C30" w:rsidRPr="007509C5" w:rsidRDefault="00EA7C30" w:rsidP="00DB34B6">
            <w:pPr>
              <w:spacing w:before="120" w:after="120" w:line="264" w:lineRule="auto"/>
              <w:ind w:firstLine="720"/>
              <w:jc w:val="both"/>
              <w:rPr>
                <w:rFonts w:ascii="Times New Roman" w:eastAsia="Times New Roman" w:hAnsi="Times New Roman" w:cs="Times New Roman"/>
                <w:sz w:val="24"/>
                <w:szCs w:val="24"/>
                <w:lang w:val="en-US" w:eastAsia="en-US"/>
              </w:rPr>
            </w:pPr>
            <w:r w:rsidRPr="007509C5">
              <w:rPr>
                <w:rFonts w:ascii="Times New Roman" w:eastAsia="Times New Roman" w:hAnsi="Times New Roman" w:cs="Times New Roman"/>
                <w:sz w:val="24"/>
                <w:szCs w:val="24"/>
                <w:lang w:val="en-US" w:eastAsia="en-US"/>
              </w:rPr>
              <w:t xml:space="preserve">5. Sau khi chuyển tiền cho phía nước ngoài, cơ quan thi hành án dân sự thông báo cho cơ quan có thẩm quyền yêu cầu ủy thác tư pháp của Việt Nam và </w:t>
            </w:r>
            <w:bookmarkStart w:id="1" w:name="OLE_LINK4"/>
            <w:bookmarkStart w:id="2" w:name="OLE_LINK3"/>
            <w:r w:rsidRPr="007509C5">
              <w:rPr>
                <w:rFonts w:ascii="Times New Roman" w:eastAsia="Times New Roman" w:hAnsi="Times New Roman" w:cs="Times New Roman"/>
                <w:sz w:val="24"/>
                <w:szCs w:val="24"/>
                <w:lang w:val="en-US" w:eastAsia="en-US"/>
              </w:rPr>
              <w:t>người có nghĩa vụ nộp chi phí thực hiện ủy thác tư pháp của Việt Nam</w:t>
            </w:r>
            <w:bookmarkEnd w:id="1"/>
            <w:bookmarkEnd w:id="2"/>
            <w:r w:rsidRPr="007509C5">
              <w:rPr>
                <w:rFonts w:ascii="Times New Roman" w:eastAsia="Times New Roman" w:hAnsi="Times New Roman" w:cs="Times New Roman"/>
                <w:sz w:val="24"/>
                <w:szCs w:val="24"/>
                <w:lang w:val="en-US" w:eastAsia="en-US"/>
              </w:rPr>
              <w:t xml:space="preserve"> về</w:t>
            </w:r>
            <w:r w:rsidRPr="007509C5">
              <w:rPr>
                <w:rFonts w:ascii="Times New Roman" w:eastAsia="Times New Roman" w:hAnsi="Times New Roman" w:cs="Times New Roman"/>
                <w:i/>
                <w:sz w:val="24"/>
                <w:szCs w:val="24"/>
                <w:lang w:val="en-US" w:eastAsia="en-US"/>
              </w:rPr>
              <w:t xml:space="preserve"> </w:t>
            </w:r>
            <w:r w:rsidRPr="007509C5">
              <w:rPr>
                <w:rFonts w:ascii="Times New Roman" w:eastAsia="Times New Roman" w:hAnsi="Times New Roman" w:cs="Times New Roman"/>
                <w:sz w:val="24"/>
                <w:szCs w:val="24"/>
                <w:lang w:val="en-US" w:eastAsia="en-US"/>
              </w:rPr>
              <w:t>công việc đã thực hiện, khoản tiền còn thiếu phải nộp bổ sung hoặc khoản tiền tạm ứng còn thừa.</w:t>
            </w:r>
          </w:p>
          <w:p w:rsidR="00EA7C30" w:rsidRPr="007509C5" w:rsidRDefault="00EA7C30" w:rsidP="00DB34B6">
            <w:pPr>
              <w:spacing w:before="120" w:after="120" w:line="264" w:lineRule="auto"/>
              <w:ind w:firstLine="720"/>
              <w:jc w:val="both"/>
              <w:rPr>
                <w:rFonts w:ascii="Times New Roman" w:eastAsia="Times New Roman" w:hAnsi="Times New Roman" w:cs="Times New Roman"/>
                <w:sz w:val="24"/>
                <w:szCs w:val="24"/>
                <w:lang w:val="en-US" w:eastAsia="en-US"/>
              </w:rPr>
            </w:pPr>
            <w:r w:rsidRPr="007509C5">
              <w:rPr>
                <w:rFonts w:ascii="Times New Roman" w:eastAsia="Times New Roman" w:hAnsi="Times New Roman" w:cs="Times New Roman"/>
                <w:sz w:val="24"/>
                <w:szCs w:val="24"/>
                <w:lang w:val="en-US" w:eastAsia="en-US"/>
              </w:rPr>
              <w:t xml:space="preserve">Trong thông báo, cơ quan thi hành án dân sự </w:t>
            </w:r>
            <w:bookmarkStart w:id="3" w:name="OLE_LINK5"/>
            <w:bookmarkStart w:id="4" w:name="OLE_LINK6"/>
            <w:r w:rsidRPr="007509C5">
              <w:rPr>
                <w:rFonts w:ascii="Times New Roman" w:eastAsia="Times New Roman" w:hAnsi="Times New Roman" w:cs="Times New Roman"/>
                <w:sz w:val="24"/>
                <w:szCs w:val="24"/>
                <w:lang w:val="en-US" w:eastAsia="en-US"/>
              </w:rPr>
              <w:t xml:space="preserve">nêu rõ thời hạn cho người có nghĩa vụ nộp chi phí thực hiện ủy thác tư pháp của Việt Nam </w:t>
            </w:r>
            <w:bookmarkEnd w:id="3"/>
            <w:bookmarkEnd w:id="4"/>
            <w:r w:rsidRPr="007509C5">
              <w:rPr>
                <w:rFonts w:ascii="Times New Roman" w:eastAsia="Times New Roman" w:hAnsi="Times New Roman" w:cs="Times New Roman"/>
                <w:sz w:val="24"/>
                <w:szCs w:val="24"/>
                <w:lang w:val="en-US" w:eastAsia="en-US"/>
              </w:rPr>
              <w:t>nhận lại khoản tiền tạm ứng còn thừa (nếu có) đối với yêu cầu ủy thác tư pháp về thi hành án dân sự, tống đạt quyết định kháng nghị, quyết định giám đốc thẩm, tái thẩm.</w:t>
            </w:r>
          </w:p>
          <w:p w:rsidR="00EA7C30" w:rsidRPr="007509C5" w:rsidRDefault="00EA7C30" w:rsidP="00DB34B6">
            <w:pPr>
              <w:spacing w:before="120" w:after="120" w:line="264" w:lineRule="auto"/>
              <w:ind w:firstLine="720"/>
              <w:jc w:val="both"/>
              <w:rPr>
                <w:rFonts w:ascii="Times New Roman" w:eastAsia="Times New Roman" w:hAnsi="Times New Roman" w:cs="Times New Roman"/>
                <w:sz w:val="24"/>
                <w:szCs w:val="24"/>
                <w:lang w:val="en-US" w:eastAsia="en-US"/>
              </w:rPr>
            </w:pPr>
            <w:r w:rsidRPr="007509C5">
              <w:rPr>
                <w:rFonts w:ascii="Times New Roman" w:eastAsia="Times New Roman" w:hAnsi="Times New Roman" w:cs="Times New Roman"/>
                <w:sz w:val="24"/>
                <w:szCs w:val="24"/>
                <w:lang w:val="en-US" w:eastAsia="en-US"/>
              </w:rPr>
              <w:t>Đối với yêu cầu ủy thác tư pháp của Tòa án cấp sơ thẩm và Tòa án cấp phúc thẩm, cơ quan thi hành án dân sự cấp tỉnh trả lại khoản tiền tạm ứng còn thừa cho người có nghĩa vụ nộp chi phí thực hiện ủy thác tư pháp của Việt Nam khi có quyết định của Tòa án giải quyết vụ việc dân sự đó.</w:t>
            </w:r>
          </w:p>
          <w:p w:rsidR="007F2C04" w:rsidRPr="007509C5" w:rsidRDefault="00EA7C30" w:rsidP="008330A0">
            <w:pPr>
              <w:spacing w:before="120" w:after="120" w:line="264" w:lineRule="auto"/>
              <w:ind w:firstLine="720"/>
              <w:jc w:val="both"/>
              <w:rPr>
                <w:rFonts w:ascii="Times New Roman" w:eastAsia="Times New Roman" w:hAnsi="Times New Roman" w:cs="Times New Roman"/>
                <w:b/>
                <w:bCs/>
                <w:color w:val="000000"/>
                <w:sz w:val="24"/>
                <w:szCs w:val="24"/>
              </w:rPr>
            </w:pPr>
            <w:r w:rsidRPr="007509C5">
              <w:rPr>
                <w:rFonts w:ascii="Times New Roman" w:eastAsia="Times New Roman" w:hAnsi="Times New Roman" w:cs="Times New Roman"/>
                <w:sz w:val="24"/>
                <w:szCs w:val="24"/>
                <w:lang w:val="en-US" w:eastAsia="en-US"/>
              </w:rPr>
              <w:lastRenderedPageBreak/>
              <w:t xml:space="preserve"> 6. Trường hợp không nhận được kết quả uỷ thác tư pháp; ủy thác tư pháp không thực hiện được do người có nghĩa vụ nộp chi phí  thực hiện ủy thác tư pháp</w:t>
            </w:r>
            <w:r w:rsidRPr="007509C5" w:rsidDel="001C2C5A">
              <w:rPr>
                <w:rFonts w:ascii="Times New Roman" w:eastAsia="Times New Roman" w:hAnsi="Times New Roman" w:cs="Times New Roman"/>
                <w:sz w:val="24"/>
                <w:szCs w:val="24"/>
                <w:lang w:val="en-US" w:eastAsia="en-US"/>
              </w:rPr>
              <w:t xml:space="preserve"> </w:t>
            </w:r>
            <w:r w:rsidRPr="007509C5">
              <w:rPr>
                <w:rFonts w:ascii="Times New Roman" w:eastAsia="Times New Roman" w:hAnsi="Times New Roman" w:cs="Times New Roman"/>
                <w:sz w:val="24"/>
                <w:szCs w:val="24"/>
                <w:lang w:val="en-US" w:eastAsia="en-US"/>
              </w:rPr>
              <w:t>không nộp bổ sung tạm ứng chi phí; hoặc cơ quan có thẩm quyền nước ngoài thông báo không thu chi phí thực tế, cơ quan có thẩm quyền uỷ thác tư pháp của Việt Nam ra quyết định hoàn trả cho người nộp tiền tạm ứng khi giải quyết xong vụ việc. Cơ quan thi hành án dân sự hoàn trả cho người nộp tiền tạm ứng theo quyết định này.</w:t>
            </w:r>
          </w:p>
        </w:tc>
        <w:tc>
          <w:tcPr>
            <w:tcW w:w="6521" w:type="dxa"/>
          </w:tcPr>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
                <w:sz w:val="24"/>
                <w:szCs w:val="24"/>
                <w:lang w:val="nl-NL" w:eastAsia="en-US"/>
              </w:rPr>
            </w:pPr>
            <w:r w:rsidRPr="007509C5">
              <w:rPr>
                <w:rFonts w:ascii="Times New Roman" w:eastAsia="Times New Roman" w:hAnsi="Times New Roman" w:cs="Times New Roman"/>
                <w:b/>
                <w:sz w:val="24"/>
                <w:szCs w:val="24"/>
                <w:lang w:val="nl-NL" w:eastAsia="en-US"/>
              </w:rPr>
              <w:lastRenderedPageBreak/>
              <w:t>Điều 2. Thu nộp chi phí thực tế thực hiện yêu cầu tương trợ tư pháp về dân sự của Việt Nam</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sz w:val="24"/>
                <w:szCs w:val="24"/>
                <w:lang w:val="nl-NL" w:eastAsia="en-US"/>
              </w:rPr>
            </w:pPr>
            <w:r w:rsidRPr="007509C5">
              <w:rPr>
                <w:rFonts w:ascii="Times New Roman" w:eastAsia="Times New Roman" w:hAnsi="Times New Roman" w:cs="Times New Roman"/>
                <w:sz w:val="24"/>
                <w:szCs w:val="24"/>
                <w:lang w:val="nl-NL" w:eastAsia="en-US"/>
              </w:rPr>
              <w:t>Việc thu, nộp chi phí thực tế thực hiện yêu cầu tương trợ tư pháp về dân sự của Việt Nam được thực hiện như sau:</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sz w:val="24"/>
                <w:szCs w:val="24"/>
                <w:lang w:val="nl-NL" w:eastAsia="en-US"/>
              </w:rPr>
            </w:pPr>
            <w:r w:rsidRPr="007509C5">
              <w:rPr>
                <w:rFonts w:ascii="Times New Roman" w:eastAsia="Times New Roman" w:hAnsi="Times New Roman" w:cs="Times New Roman"/>
                <w:sz w:val="24"/>
                <w:szCs w:val="24"/>
                <w:lang w:val="nl-NL" w:eastAsia="en-US"/>
              </w:rPr>
              <w:lastRenderedPageBreak/>
              <w:t>1. Cơ quan thi hành án dân sự mở tài khoản tại Ngân hàng thương mại để thực hiện việc chuyển chi phí thực tế thực hiện yêu cầu tương trợ tư pháp về dân sự của Việt Nam cho cơ quan có thẩm quyền nước ngoài.</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sz w:val="24"/>
                <w:szCs w:val="24"/>
                <w:lang w:val="nl-NL" w:eastAsia="en-US"/>
              </w:rPr>
            </w:pPr>
            <w:r w:rsidRPr="007509C5">
              <w:rPr>
                <w:rFonts w:ascii="Times New Roman" w:eastAsia="Times New Roman" w:hAnsi="Times New Roman" w:cs="Times New Roman"/>
                <w:sz w:val="24"/>
                <w:szCs w:val="24"/>
                <w:lang w:val="nl-NL" w:eastAsia="en-US"/>
              </w:rPr>
              <w:t>2. Khi có văn bản của cơ quan có thẩm quyền nước ngoài về chi phí thực tế thực hiện yêu cầu tương trợ tư pháp về dân sự, cơ quan tiếp nhận có trách nhiệm gửi văn bản này cho cơ quan có thẩm quyền yêu cầu tương trợ tư pháp về dân sự của Việt Nam theo trình tự, thủ tục thông báo kết quả, tiến độ thực hiện yêu cầu tương trợ tư pháp về dân sự của Việt Nam tại Điều 10 của Nghị định quy định chi tiết và hướng dẫn thi hành Luật Tương trợ tư pháp về dân sự.</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sz w:val="24"/>
                <w:szCs w:val="24"/>
                <w:lang w:val="nl-NL" w:eastAsia="en-US"/>
              </w:rPr>
            </w:pPr>
            <w:r w:rsidRPr="007509C5">
              <w:rPr>
                <w:rFonts w:ascii="Times New Roman" w:eastAsia="Times New Roman" w:hAnsi="Times New Roman" w:cs="Times New Roman"/>
                <w:sz w:val="24"/>
                <w:szCs w:val="24"/>
                <w:lang w:val="nl-NL" w:eastAsia="en-US"/>
              </w:rPr>
              <w:t>3. Trong thời hạn 03 ngày làm việc, kể từ ngày nhận được văn bản của cơ quan có thẩm quyền nước ngoài, cơ quan có thẩm quyền yêu cầu yêu cầu tương trợ tư pháp về dân sự của Việt Nam gửi văn bản này và thông báo cho cơ quan thi hành án dân sự và người có nghĩa vụ nộp về chi phí thực tế theo yêu cầu của cơ quan có thẩm quyền nước ngoài.</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sz w:val="24"/>
                <w:szCs w:val="24"/>
                <w:lang w:val="nl-NL" w:eastAsia="en-US"/>
              </w:rPr>
            </w:pPr>
            <w:r w:rsidRPr="007509C5">
              <w:rPr>
                <w:rFonts w:ascii="Times New Roman" w:eastAsia="Times New Roman" w:hAnsi="Times New Roman" w:cs="Times New Roman"/>
                <w:sz w:val="24"/>
                <w:szCs w:val="24"/>
                <w:lang w:val="nl-NL" w:eastAsia="en-US"/>
              </w:rPr>
              <w:t>4. Trong thời hạn 07 ngày làm việc kể từ ngày nhận được thông báo của cơ quan có thẩm quyền yêu cầu tương trợ tư pháp về dân sự của Việt Nam, cơ quan thi hành án dân sự thanh toán chi phí thực tế cho phía nước ngoài như sau:</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sz w:val="24"/>
                <w:szCs w:val="24"/>
                <w:lang w:val="nl-NL" w:eastAsia="en-US"/>
              </w:rPr>
            </w:pPr>
            <w:r w:rsidRPr="007509C5">
              <w:rPr>
                <w:rFonts w:ascii="Times New Roman" w:eastAsia="Times New Roman" w:hAnsi="Times New Roman" w:cs="Times New Roman"/>
                <w:sz w:val="24"/>
                <w:szCs w:val="24"/>
                <w:lang w:val="nl-NL" w:eastAsia="en-US"/>
              </w:rPr>
              <w:t>a) Trường hợp tiền tạm ứng đủ để thanh toán chi phí thực tế cho cơ quan có thẩm quyền nước ngoài và các chi phí phục vụ việc chuyển tiền ra nước ngoài, cơ quan thi hành án dân sự chuyển tiền cho phía nước ngoài theo yêu cầu của cơ quan có thẩm quyền nước ngoài.</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sz w:val="24"/>
                <w:szCs w:val="24"/>
                <w:lang w:val="nl-NL" w:eastAsia="en-US"/>
              </w:rPr>
            </w:pPr>
            <w:r w:rsidRPr="007509C5">
              <w:rPr>
                <w:rFonts w:ascii="Times New Roman" w:eastAsia="Times New Roman" w:hAnsi="Times New Roman" w:cs="Times New Roman"/>
                <w:sz w:val="24"/>
                <w:szCs w:val="24"/>
                <w:lang w:val="nl-NL" w:eastAsia="en-US"/>
              </w:rPr>
              <w:t xml:space="preserve">b) Trường hợp tiền tạm ứng không đủ để thanh toán chi phí thực tế cho cơ quan có thẩm quyền nước ngoài và chi phí phục vụ việc chuyển tiền ra nước ngoài, cơ quan thi hành án dân sự thông báo khoản tiền còn thiếu và thời hạn cho người có nghĩa vụ nộp </w:t>
            </w:r>
            <w:r w:rsidRPr="007509C5">
              <w:rPr>
                <w:rFonts w:ascii="Times New Roman" w:eastAsia="Times New Roman" w:hAnsi="Times New Roman" w:cs="Times New Roman"/>
                <w:sz w:val="24"/>
                <w:szCs w:val="24"/>
                <w:lang w:val="nl-NL" w:eastAsia="en-US"/>
              </w:rPr>
              <w:lastRenderedPageBreak/>
              <w:t>chi phí thực hiện yêu cầu tương trợ tư pháp về dân sự của Việt Nam nộp bổ sung.</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sz w:val="24"/>
                <w:szCs w:val="24"/>
                <w:lang w:val="nl-NL" w:eastAsia="en-US"/>
              </w:rPr>
            </w:pPr>
            <w:r w:rsidRPr="007509C5">
              <w:rPr>
                <w:rFonts w:ascii="Times New Roman" w:eastAsia="Times New Roman" w:hAnsi="Times New Roman" w:cs="Times New Roman"/>
                <w:sz w:val="24"/>
                <w:szCs w:val="24"/>
                <w:lang w:val="nl-NL" w:eastAsia="en-US"/>
              </w:rPr>
              <w:t>Hết thời hạn thông báo mà người có nghĩa vụ nộp chi phí thực hiện yêu cầu tương trợ tư pháp về dân sự của Việt Nam không nộp bổ sung, cơ quan thi hành dân sự chuyển số tiền tạm ứng cho cơ quan có thẩm quyền nước ngoài sau khi đã trừ đi các chi phí phục vụ việc chuyển tiền ra nước ngoài trong trường hợp cơ quan có thẩm quyền nước ngoài đã trả kết quả yêu cầu tương trợ tư pháp về dân sự hoặc thông báo lại cho cơ quan có thẩm quyền thực hiện yêu cầu tương trợ tư pháp về dân sự để xử lý theo quy định của pháp luật trong trường hợp phía nước ngoài yêu cầu nộp đủ chi phí thực tế trước khi thực hiện yêu cầu tương trợ tư pháp về dân sự của Việt Nam.</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sz w:val="24"/>
                <w:szCs w:val="24"/>
                <w:lang w:val="nl-NL" w:eastAsia="en-US"/>
              </w:rPr>
            </w:pPr>
            <w:r w:rsidRPr="007509C5">
              <w:rPr>
                <w:rFonts w:ascii="Times New Roman" w:eastAsia="Times New Roman" w:hAnsi="Times New Roman" w:cs="Times New Roman"/>
                <w:sz w:val="24"/>
                <w:szCs w:val="24"/>
                <w:lang w:val="nl-NL" w:eastAsia="en-US"/>
              </w:rPr>
              <w:t>5. Sau khi chuyển tiền cho phía nước ngoài, cơ quan thi hành án dân sự thông báo cho cơ quan có thẩm quyền yêu cầu yêu cầu tương trợ tư pháp về dân sự của Việt Nam và người có nghĩa vụ nộp về công việc đã thực hiện, khoản tiền còn thiếu phải nộp bổ sung hoặc khoản tiền tạm ứng còn thừa.</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sz w:val="24"/>
                <w:szCs w:val="24"/>
                <w:lang w:val="nl-NL" w:eastAsia="en-US"/>
              </w:rPr>
            </w:pPr>
            <w:r w:rsidRPr="007509C5">
              <w:rPr>
                <w:rFonts w:ascii="Times New Roman" w:eastAsia="Times New Roman" w:hAnsi="Times New Roman" w:cs="Times New Roman"/>
                <w:sz w:val="24"/>
                <w:szCs w:val="24"/>
                <w:lang w:val="nl-NL" w:eastAsia="en-US"/>
              </w:rPr>
              <w:t>Trong thông báo, cơ quan thi hành án dân sự nêu rõ thời hạn cho người có nghĩa vụ nộp nhận lại khoản tiền tạm ứng còn thừa (nếu có) đối với yêu cầu yêu cầu tương trợ tư pháp về dân sự về thi hành án dân sự, tống đạt quyết định kháng nghị, quyết định giám đốc thẩm, tái thẩm.</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sz w:val="24"/>
                <w:szCs w:val="24"/>
                <w:lang w:val="nl-NL" w:eastAsia="en-US"/>
              </w:rPr>
            </w:pPr>
            <w:r w:rsidRPr="007509C5">
              <w:rPr>
                <w:rFonts w:ascii="Times New Roman" w:eastAsia="Times New Roman" w:hAnsi="Times New Roman" w:cs="Times New Roman"/>
                <w:sz w:val="24"/>
                <w:szCs w:val="24"/>
                <w:lang w:val="nl-NL" w:eastAsia="en-US"/>
              </w:rPr>
              <w:t>Đối với yêu cầu yêu cầu tương trợ tư pháp về dân sự của Tòa án cấp sơ thẩm và Tòa án cấp phúc thẩm, cơ quan thi hành án dân sự trả lại khoản tiền tạm ứng còn thừa cho người có nghĩa vụ nộp chi phí thực hiện yêu cầu tương trợ tư pháp về dân sự của Việt Nam khi có quyết định của Tòa án giải quyết vụ việc dân sự đó.</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sz w:val="24"/>
                <w:szCs w:val="24"/>
                <w:lang w:val="nl-NL" w:eastAsia="en-US"/>
              </w:rPr>
            </w:pPr>
            <w:r w:rsidRPr="007509C5">
              <w:rPr>
                <w:rFonts w:ascii="Times New Roman" w:eastAsia="Times New Roman" w:hAnsi="Times New Roman" w:cs="Times New Roman"/>
                <w:sz w:val="24"/>
                <w:szCs w:val="24"/>
                <w:lang w:val="nl-NL" w:eastAsia="en-US"/>
              </w:rPr>
              <w:t xml:space="preserve">6. Trường hợp không nhận được kết quả yêu cầu tương trợ tư pháp về dân sự; yêu cầu tương trợ tư pháp về dân sự không thực hiện được do người có nghĩa vụ nộp chi phí thực hiện yêu cầu </w:t>
            </w:r>
            <w:r w:rsidRPr="007509C5">
              <w:rPr>
                <w:rFonts w:ascii="Times New Roman" w:eastAsia="Times New Roman" w:hAnsi="Times New Roman" w:cs="Times New Roman"/>
                <w:sz w:val="24"/>
                <w:szCs w:val="24"/>
                <w:lang w:val="nl-NL" w:eastAsia="en-US"/>
              </w:rPr>
              <w:lastRenderedPageBreak/>
              <w:t>tương trợ tư pháp về dân sự không nộp bổ sung tạm ứng chi phí; hoặc cơ quan có thẩm quyền nước ngoài thông báo không thu chi phí thực tế, cơ quan có thẩm quyền yêu cầu tương trợ tư pháp về dân sự của Việt Nam ra quyết định hoàn trả cho người nộp tiền tạm ứng khi giải quyết xong vụ việc. Cơ quan thi hành án dân sự hoàn trả cho người nộp tiền tạm ứng theo quyết định này.</w:t>
            </w:r>
          </w:p>
          <w:p w:rsidR="007F2C04" w:rsidRPr="007509C5" w:rsidRDefault="007F2C04" w:rsidP="00DB34B6">
            <w:pPr>
              <w:pBdr>
                <w:top w:val="nil"/>
                <w:left w:val="nil"/>
                <w:bottom w:val="nil"/>
                <w:right w:val="nil"/>
                <w:between w:val="nil"/>
              </w:pBdr>
              <w:ind w:left="391"/>
              <w:jc w:val="both"/>
              <w:rPr>
                <w:rFonts w:ascii="Times New Roman" w:eastAsia="Times New Roman" w:hAnsi="Times New Roman" w:cs="Times New Roman"/>
                <w:b/>
                <w:bCs/>
                <w:color w:val="000000"/>
                <w:sz w:val="24"/>
                <w:szCs w:val="24"/>
              </w:rPr>
            </w:pPr>
          </w:p>
        </w:tc>
        <w:tc>
          <w:tcPr>
            <w:tcW w:w="2683" w:type="dxa"/>
          </w:tcPr>
          <w:p w:rsidR="007F2C04" w:rsidRPr="007509C5" w:rsidRDefault="00082A68" w:rsidP="00DB34B6">
            <w:pPr>
              <w:jc w:val="both"/>
              <w:rPr>
                <w:rFonts w:ascii="Times New Roman" w:eastAsia="Times New Roman" w:hAnsi="Times New Roman" w:cs="Times New Roman"/>
                <w:sz w:val="24"/>
                <w:szCs w:val="24"/>
                <w:lang w:val="en-US"/>
              </w:rPr>
            </w:pPr>
            <w:r w:rsidRPr="007509C5">
              <w:rPr>
                <w:rFonts w:ascii="Times New Roman" w:eastAsia="Times New Roman" w:hAnsi="Times New Roman" w:cs="Times New Roman"/>
                <w:sz w:val="24"/>
                <w:szCs w:val="24"/>
                <w:lang w:val="en-US"/>
              </w:rPr>
              <w:lastRenderedPageBreak/>
              <w:t>Nội dung Điều này kế thừa quy định còn phù hợp của Thông tư liên tịch 12.</w:t>
            </w:r>
          </w:p>
        </w:tc>
      </w:tr>
      <w:tr w:rsidR="007F2C04" w:rsidRPr="007509C5" w:rsidTr="00F92F3B">
        <w:tc>
          <w:tcPr>
            <w:tcW w:w="5959" w:type="dxa"/>
          </w:tcPr>
          <w:p w:rsidR="00EA7C30" w:rsidRPr="007509C5" w:rsidRDefault="00EA7C30" w:rsidP="00DB34B6">
            <w:pPr>
              <w:spacing w:before="120" w:after="120" w:line="264" w:lineRule="auto"/>
              <w:ind w:firstLine="720"/>
              <w:jc w:val="both"/>
              <w:rPr>
                <w:rFonts w:ascii="Times New Roman" w:eastAsia="Times New Roman" w:hAnsi="Times New Roman" w:cs="Times New Roman"/>
                <w:spacing w:val="-6"/>
                <w:sz w:val="24"/>
                <w:szCs w:val="24"/>
                <w:lang w:val="en-US" w:eastAsia="en-US"/>
              </w:rPr>
            </w:pPr>
            <w:r w:rsidRPr="007509C5">
              <w:rPr>
                <w:rFonts w:ascii="Times New Roman" w:eastAsia="Times New Roman" w:hAnsi="Times New Roman" w:cs="Times New Roman"/>
                <w:b/>
                <w:spacing w:val="-10"/>
                <w:sz w:val="24"/>
                <w:szCs w:val="24"/>
                <w:lang w:val="en-US" w:eastAsia="en-US"/>
              </w:rPr>
              <w:lastRenderedPageBreak/>
              <w:t>Điều 9.</w:t>
            </w:r>
            <w:r w:rsidRPr="007509C5">
              <w:rPr>
                <w:rFonts w:ascii="Times New Roman" w:eastAsia="Times New Roman" w:hAnsi="Times New Roman" w:cs="Times New Roman"/>
                <w:spacing w:val="-10"/>
                <w:sz w:val="24"/>
                <w:szCs w:val="24"/>
                <w:lang w:val="en-US" w:eastAsia="en-US"/>
              </w:rPr>
              <w:t xml:space="preserve"> </w:t>
            </w:r>
            <w:r w:rsidRPr="007509C5">
              <w:rPr>
                <w:rFonts w:ascii="Times New Roman" w:eastAsia="Times New Roman" w:hAnsi="Times New Roman" w:cs="Times New Roman"/>
                <w:b/>
                <w:spacing w:val="-10"/>
                <w:sz w:val="24"/>
                <w:szCs w:val="24"/>
                <w:lang w:val="en-US" w:eastAsia="en-US"/>
              </w:rPr>
              <w:t>Thu, nộp chi phí thực tế thực hiện ủy thác tư pháp của nước ngoài</w:t>
            </w:r>
            <w:r w:rsidRPr="007509C5">
              <w:rPr>
                <w:rFonts w:ascii="Times New Roman" w:eastAsia="Times New Roman" w:hAnsi="Times New Roman" w:cs="Times New Roman"/>
                <w:b/>
                <w:sz w:val="24"/>
                <w:szCs w:val="24"/>
                <w:lang w:val="en-US" w:eastAsia="en-US"/>
              </w:rPr>
              <w:t xml:space="preserve"> </w:t>
            </w:r>
          </w:p>
          <w:p w:rsidR="00EA7C30" w:rsidRPr="007509C5" w:rsidRDefault="00EA7C30" w:rsidP="00DB34B6">
            <w:pPr>
              <w:spacing w:before="120" w:after="120" w:line="264" w:lineRule="auto"/>
              <w:ind w:firstLine="720"/>
              <w:jc w:val="both"/>
              <w:rPr>
                <w:rFonts w:ascii="Times New Roman" w:eastAsia="Times New Roman" w:hAnsi="Times New Roman" w:cs="Times New Roman"/>
                <w:sz w:val="24"/>
                <w:szCs w:val="24"/>
                <w:lang w:val="en-US" w:eastAsia="en-US"/>
              </w:rPr>
            </w:pPr>
            <w:r w:rsidRPr="007509C5">
              <w:rPr>
                <w:rFonts w:ascii="Times New Roman" w:eastAsia="Times New Roman" w:hAnsi="Times New Roman" w:cs="Times New Roman"/>
                <w:sz w:val="24"/>
                <w:szCs w:val="24"/>
                <w:lang w:val="en-US" w:eastAsia="en-US"/>
              </w:rPr>
              <w:t xml:space="preserve">1. Trường hợp các chi phí thực tế đã xác định được tại thời điểm cơ quan có thẩm quyền Việt Nam tiếp nhận hồ sơ ủy thác tư pháp thì cơ quan này phải thông báo cho </w:t>
            </w:r>
            <w:bookmarkStart w:id="5" w:name="OLE_LINK9"/>
            <w:bookmarkStart w:id="6" w:name="OLE_LINK10"/>
            <w:r w:rsidRPr="007509C5">
              <w:rPr>
                <w:rFonts w:ascii="Times New Roman" w:eastAsia="Times New Roman" w:hAnsi="Times New Roman" w:cs="Times New Roman"/>
                <w:sz w:val="24"/>
                <w:szCs w:val="24"/>
                <w:lang w:val="en-US" w:eastAsia="en-US"/>
              </w:rPr>
              <w:t xml:space="preserve">cơ quan có thẩm quyền </w:t>
            </w:r>
            <w:bookmarkEnd w:id="5"/>
            <w:bookmarkEnd w:id="6"/>
            <w:r w:rsidRPr="007509C5">
              <w:rPr>
                <w:rFonts w:ascii="Times New Roman" w:eastAsia="Times New Roman" w:hAnsi="Times New Roman" w:cs="Times New Roman"/>
                <w:sz w:val="24"/>
                <w:szCs w:val="24"/>
                <w:lang w:val="en-US" w:eastAsia="en-US"/>
              </w:rPr>
              <w:t xml:space="preserve">nước ngoài nộp chi phí thực tế cho cơ quan, tổ chức có thẩm quyền Việt Nam. </w:t>
            </w:r>
          </w:p>
          <w:p w:rsidR="00EA7C30" w:rsidRPr="007509C5" w:rsidRDefault="00EA7C30" w:rsidP="00DB34B6">
            <w:pPr>
              <w:spacing w:before="120" w:after="120" w:line="264" w:lineRule="auto"/>
              <w:ind w:firstLine="720"/>
              <w:jc w:val="both"/>
              <w:rPr>
                <w:rFonts w:ascii="Times New Roman" w:eastAsia="Times New Roman" w:hAnsi="Times New Roman" w:cs="Times New Roman"/>
                <w:sz w:val="24"/>
                <w:szCs w:val="24"/>
                <w:lang w:val="en-US" w:eastAsia="en-US"/>
              </w:rPr>
            </w:pPr>
            <w:r w:rsidRPr="007509C5">
              <w:rPr>
                <w:rFonts w:ascii="Times New Roman" w:eastAsia="Times New Roman" w:hAnsi="Times New Roman" w:cs="Times New Roman"/>
                <w:sz w:val="24"/>
                <w:szCs w:val="24"/>
                <w:lang w:val="en-US" w:eastAsia="en-US"/>
              </w:rPr>
              <w:t>2. Trường hợp chi phí thực tế chưa xác định được tại thời điểm tiếp nhận hồ sơ ủy thác tư pháp, trong thời hạn 05 ngày làm việc kể từ ngày xác định được chi phí thực tế, cơ quan, tổ chức có</w:t>
            </w:r>
            <w:r w:rsidRPr="007509C5">
              <w:rPr>
                <w:rFonts w:ascii="Times New Roman" w:eastAsia="Times New Roman" w:hAnsi="Times New Roman" w:cs="Times New Roman"/>
                <w:b/>
                <w:sz w:val="24"/>
                <w:szCs w:val="24"/>
                <w:lang w:val="en-US" w:eastAsia="en-US"/>
              </w:rPr>
              <w:t xml:space="preserve"> </w:t>
            </w:r>
            <w:r w:rsidRPr="007509C5">
              <w:rPr>
                <w:rFonts w:ascii="Times New Roman" w:eastAsia="Times New Roman" w:hAnsi="Times New Roman" w:cs="Times New Roman"/>
                <w:sz w:val="24"/>
                <w:szCs w:val="24"/>
                <w:lang w:val="en-US" w:eastAsia="en-US"/>
              </w:rPr>
              <w:t xml:space="preserve">thẩm quyền Việt Nam thực hiện ủy thác tư pháp của nước ngoài thông báo cho cơ quan có thẩm quyền nước ngoài về mức chi phí, phương thức nộp và thông báo thời gian nộp không quá 60 ngày kể từ ngày ra thông báo. </w:t>
            </w:r>
          </w:p>
          <w:p w:rsidR="00EA7C30" w:rsidRPr="007509C5" w:rsidRDefault="00EA7C30" w:rsidP="00DB34B6">
            <w:pPr>
              <w:spacing w:before="120" w:after="120" w:line="264" w:lineRule="auto"/>
              <w:ind w:firstLine="720"/>
              <w:jc w:val="both"/>
              <w:rPr>
                <w:rFonts w:ascii="Times New Roman" w:eastAsia="Times New Roman" w:hAnsi="Times New Roman" w:cs="Times New Roman"/>
                <w:sz w:val="24"/>
                <w:szCs w:val="24"/>
                <w:lang w:val="en-US" w:eastAsia="en-US"/>
              </w:rPr>
            </w:pPr>
            <w:r w:rsidRPr="007509C5">
              <w:rPr>
                <w:rFonts w:ascii="Times New Roman" w:eastAsia="Times New Roman" w:hAnsi="Times New Roman" w:cs="Times New Roman"/>
                <w:sz w:val="24"/>
                <w:szCs w:val="24"/>
                <w:lang w:val="en-US" w:eastAsia="en-US"/>
              </w:rPr>
              <w:t>Trong thời hạn 05 ngày làm việc kể từ ngày hết thời hạn trong thông báo mà  cơ quan có thẩm quyền nước ngoài không nộp chi phí thực tế, cơ quan có thẩm quyền Việt Nam thực hiện ủy thác tư pháp của nước ngoài thông báo về việc không thực hiện được ủy thác tư pháp và trả lại hồ sơ cho cơ quan có thẩm quyền nước ngoài.</w:t>
            </w:r>
          </w:p>
          <w:p w:rsidR="007F2C04" w:rsidRPr="007509C5" w:rsidRDefault="00EA7C30" w:rsidP="00DB34B6">
            <w:pPr>
              <w:spacing w:before="120" w:after="120" w:line="264" w:lineRule="auto"/>
              <w:ind w:firstLine="720"/>
              <w:jc w:val="both"/>
              <w:rPr>
                <w:rFonts w:ascii="Times New Roman" w:eastAsia="Times New Roman" w:hAnsi="Times New Roman" w:cs="Times New Roman"/>
                <w:b/>
                <w:bCs/>
                <w:color w:val="000000"/>
                <w:sz w:val="24"/>
                <w:szCs w:val="24"/>
              </w:rPr>
            </w:pPr>
            <w:r w:rsidRPr="007509C5">
              <w:rPr>
                <w:rFonts w:ascii="Times New Roman" w:eastAsia="Times New Roman" w:hAnsi="Times New Roman" w:cs="Times New Roman"/>
                <w:sz w:val="24"/>
                <w:szCs w:val="24"/>
                <w:lang w:val="en-US" w:eastAsia="en-US"/>
              </w:rPr>
              <w:lastRenderedPageBreak/>
              <w:t>Quy trình thông báo về việc thu, nộp chi phí và trả lại hồ sơ cho cơ quan có thẩm quyền nước ngoài được thực hiện theo quy trình tại Điều 21 của Thông tư liên tịch này.</w:t>
            </w:r>
          </w:p>
        </w:tc>
        <w:tc>
          <w:tcPr>
            <w:tcW w:w="6521" w:type="dxa"/>
          </w:tcPr>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
                <w:sz w:val="24"/>
                <w:szCs w:val="24"/>
                <w:lang w:val="nl-NL" w:eastAsia="en-US"/>
              </w:rPr>
            </w:pPr>
            <w:r w:rsidRPr="007509C5">
              <w:rPr>
                <w:rFonts w:ascii="Times New Roman" w:eastAsia="Times New Roman" w:hAnsi="Times New Roman" w:cs="Times New Roman"/>
                <w:b/>
                <w:sz w:val="24"/>
                <w:szCs w:val="24"/>
                <w:lang w:val="nl-NL" w:eastAsia="en-US"/>
              </w:rPr>
              <w:lastRenderedPageBreak/>
              <w:t>Điều 3. Thu, nộp chi phí thực tế thực hiện yêu cầu tương trợ tư pháp về dân sự của nước ngoài</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sz w:val="24"/>
                <w:szCs w:val="24"/>
                <w:lang w:val="nl-NL" w:eastAsia="en-US"/>
              </w:rPr>
            </w:pPr>
            <w:r w:rsidRPr="007509C5">
              <w:rPr>
                <w:rFonts w:ascii="Times New Roman" w:eastAsia="Times New Roman" w:hAnsi="Times New Roman" w:cs="Times New Roman"/>
                <w:sz w:val="24"/>
                <w:szCs w:val="24"/>
                <w:lang w:val="nl-NL" w:eastAsia="en-US"/>
              </w:rPr>
              <w:t>1. Người có nghĩa vụ nộp chi phí thực hiện tương trợ tư pháp về dân sự của nước ngoài là cơ quan, tổ chức, cá nhân nước ngoài có yêu cầu tương trợ tư pháp về dân sự với Việt Nam.</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sz w:val="24"/>
                <w:szCs w:val="24"/>
                <w:lang w:val="nl-NL" w:eastAsia="en-US"/>
              </w:rPr>
            </w:pPr>
            <w:r w:rsidRPr="007509C5">
              <w:rPr>
                <w:rFonts w:ascii="Times New Roman" w:eastAsia="Times New Roman" w:hAnsi="Times New Roman" w:cs="Times New Roman"/>
                <w:sz w:val="24"/>
                <w:szCs w:val="24"/>
                <w:lang w:val="nl-NL" w:eastAsia="en-US"/>
              </w:rPr>
              <w:t>2.Trường hợp các chi phí thực tế đã xác định được tại thời điểm cơ quan có thẩm quyền Việt Nam tiếp nhận hồ sơ yêu cầu tương trợ tư pháp về dân sự thì cơ quan này phải thông báo cho cơ quan có thẩm quyền nước ngoài về việc nộp chi phí thực tế cho cơ quan, tổ chức có thẩm quyền Việt Nam.</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sz w:val="24"/>
                <w:szCs w:val="24"/>
                <w:lang w:val="nl-NL" w:eastAsia="en-US"/>
              </w:rPr>
            </w:pPr>
            <w:r w:rsidRPr="007509C5">
              <w:rPr>
                <w:rFonts w:ascii="Times New Roman" w:eastAsia="Times New Roman" w:hAnsi="Times New Roman" w:cs="Times New Roman"/>
                <w:sz w:val="24"/>
                <w:szCs w:val="24"/>
                <w:lang w:val="nl-NL" w:eastAsia="en-US"/>
              </w:rPr>
              <w:t>3. Trường hợp chi phí thực tế chưa xác định được tại thời điểm tiếp nhận hồ sơ yêu cầu tương trợ tư pháp về dân sự, trong thời hạn 05 ngày làm việc kể từ ngày xác định được chi phí thực tế, cơ quan, tổ chức có thẩm quyền Việt Nam thực hiện yêu cầu tương trợ tư pháp về dân sự của nước ngoài thông báo cho cơ quan có thẩm quyền nước ngoài về mức chi phí, phương thức nộp và thông báo thời gian nộp không quá 60 ngày kể từ ngày ra thông báo.</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sz w:val="24"/>
                <w:szCs w:val="24"/>
                <w:lang w:val="nl-NL" w:eastAsia="en-US"/>
              </w:rPr>
            </w:pPr>
            <w:r w:rsidRPr="007509C5">
              <w:rPr>
                <w:rFonts w:ascii="Times New Roman" w:eastAsia="Times New Roman" w:hAnsi="Times New Roman" w:cs="Times New Roman"/>
                <w:sz w:val="24"/>
                <w:szCs w:val="24"/>
                <w:lang w:val="nl-NL" w:eastAsia="en-US"/>
              </w:rPr>
              <w:t xml:space="preserve">Trong thời hạn 05 ngày làm việc kể từ ngày hết thời hạn trong thông báo mà cơ quan có thẩm quyền nước ngoài không nộp chi phí thực tế, cơ quan có thẩm quyền Việt Nam thực hiện yêu cầu tương trợ tư pháp về dân sự của nước ngoài thông báo về việc </w:t>
            </w:r>
            <w:r w:rsidRPr="007509C5">
              <w:rPr>
                <w:rFonts w:ascii="Times New Roman" w:eastAsia="Times New Roman" w:hAnsi="Times New Roman" w:cs="Times New Roman"/>
                <w:sz w:val="24"/>
                <w:szCs w:val="24"/>
                <w:lang w:val="nl-NL" w:eastAsia="en-US"/>
              </w:rPr>
              <w:lastRenderedPageBreak/>
              <w:t>không thực hiện được và trả lại hồ sơ cho cơ quan có thẩm quyền nước ngoài.</w:t>
            </w:r>
          </w:p>
          <w:p w:rsidR="007F2C04" w:rsidRPr="007509C5" w:rsidRDefault="007509C5" w:rsidP="008330A0">
            <w:pPr>
              <w:spacing w:before="120" w:after="120" w:line="300" w:lineRule="atLeast"/>
              <w:ind w:firstLine="720"/>
              <w:jc w:val="both"/>
              <w:textAlignment w:val="baseline"/>
              <w:rPr>
                <w:rFonts w:ascii="Times New Roman" w:eastAsia="Times New Roman" w:hAnsi="Times New Roman" w:cs="Times New Roman"/>
                <w:b/>
                <w:bCs/>
                <w:color w:val="000000"/>
                <w:sz w:val="24"/>
                <w:szCs w:val="24"/>
              </w:rPr>
            </w:pPr>
            <w:r w:rsidRPr="007509C5">
              <w:rPr>
                <w:rFonts w:ascii="Times New Roman" w:eastAsia="Times New Roman" w:hAnsi="Times New Roman" w:cs="Times New Roman"/>
                <w:sz w:val="24"/>
                <w:szCs w:val="24"/>
                <w:lang w:val="nl-NL" w:eastAsia="en-US"/>
              </w:rPr>
              <w:t>Quy trình thông báo về việc thu, nộp chi phí và trả lại hồ sơ cho cơ quan có thẩm quyền nước ngoài được thực hiện theo quy trình thông báo kết quả thực hiện yêu cầu tương trợ tư pháp về dân sự của nước ngoài Điều 20 của Nghị định quy định chi tiết và hướng dẫn thi hành Luật Tương trợ tư pháp về dân sự.</w:t>
            </w:r>
          </w:p>
        </w:tc>
        <w:tc>
          <w:tcPr>
            <w:tcW w:w="2683" w:type="dxa"/>
          </w:tcPr>
          <w:p w:rsidR="00B2363E" w:rsidRPr="007509C5" w:rsidRDefault="00645ED8" w:rsidP="00B2363E">
            <w:pPr>
              <w:jc w:val="both"/>
              <w:rPr>
                <w:rFonts w:ascii="Times New Roman" w:eastAsia="Times New Roman" w:hAnsi="Times New Roman" w:cs="Times New Roman"/>
                <w:i/>
                <w:sz w:val="24"/>
                <w:szCs w:val="24"/>
                <w:lang w:val="nl-NL"/>
              </w:rPr>
            </w:pPr>
            <w:r w:rsidRPr="007509C5">
              <w:rPr>
                <w:rFonts w:ascii="Times New Roman" w:eastAsia="Times New Roman" w:hAnsi="Times New Roman" w:cs="Times New Roman"/>
                <w:sz w:val="24"/>
                <w:szCs w:val="24"/>
                <w:lang w:val="en-US"/>
              </w:rPr>
              <w:lastRenderedPageBreak/>
              <w:t xml:space="preserve">Nội dung Điều này cơ bản kế thừa </w:t>
            </w:r>
            <w:r w:rsidR="00B2363E" w:rsidRPr="007509C5">
              <w:rPr>
                <w:rFonts w:ascii="Times New Roman" w:eastAsia="Times New Roman" w:hAnsi="Times New Roman" w:cs="Times New Roman"/>
                <w:sz w:val="24"/>
                <w:szCs w:val="24"/>
                <w:lang w:val="en-US"/>
              </w:rPr>
              <w:t xml:space="preserve">quy định tại Điều 9 Thông tư liên tịch 12. Tuy nhiên, để xác định rõ hơn về đối tượng nộp, dự thảo Thông tư xác định rõ đối tượng có nghĩa vụ nộp tại khoản 1: </w:t>
            </w:r>
            <w:r w:rsidR="00B2363E" w:rsidRPr="007509C5">
              <w:rPr>
                <w:rFonts w:ascii="Times New Roman" w:eastAsia="Times New Roman" w:hAnsi="Times New Roman" w:cs="Times New Roman"/>
                <w:sz w:val="24"/>
                <w:szCs w:val="24"/>
                <w:lang w:val="nl-NL" w:eastAsia="en-US"/>
              </w:rPr>
              <w:t xml:space="preserve"> </w:t>
            </w:r>
            <w:r w:rsidR="00B2363E" w:rsidRPr="007509C5">
              <w:rPr>
                <w:rFonts w:ascii="Times New Roman" w:eastAsia="Times New Roman" w:hAnsi="Times New Roman" w:cs="Times New Roman"/>
                <w:i/>
                <w:sz w:val="24"/>
                <w:szCs w:val="24"/>
                <w:lang w:val="nl-NL"/>
              </w:rPr>
              <w:t>Người có nghĩa vụ nộp chi phí thực hiện tương trợ tư pháp về dân sự của nước ngoài là cơ quan, tổ chức, cá nhân nước ngoài có yêu cầu tương trợ tư pháp về dân sự với Việt Nam.</w:t>
            </w:r>
          </w:p>
          <w:p w:rsidR="007F2C04" w:rsidRPr="007509C5" w:rsidRDefault="007F2C04" w:rsidP="00DB34B6">
            <w:pPr>
              <w:jc w:val="both"/>
              <w:rPr>
                <w:rFonts w:ascii="Times New Roman" w:eastAsia="Times New Roman" w:hAnsi="Times New Roman" w:cs="Times New Roman"/>
                <w:sz w:val="24"/>
                <w:szCs w:val="24"/>
                <w:lang w:val="en-US"/>
              </w:rPr>
            </w:pPr>
          </w:p>
        </w:tc>
      </w:tr>
      <w:tr w:rsidR="007F2C04" w:rsidRPr="007509C5" w:rsidTr="00F92F3B">
        <w:tc>
          <w:tcPr>
            <w:tcW w:w="5959" w:type="dxa"/>
          </w:tcPr>
          <w:p w:rsidR="007F2C04" w:rsidRPr="007509C5" w:rsidRDefault="007F2C04" w:rsidP="00DB34B6">
            <w:pPr>
              <w:spacing w:before="120" w:after="120" w:line="320" w:lineRule="exact"/>
              <w:ind w:firstLine="720"/>
              <w:jc w:val="both"/>
              <w:rPr>
                <w:rFonts w:ascii="Times New Roman" w:eastAsia="Times New Roman" w:hAnsi="Times New Roman" w:cs="Times New Roman"/>
                <w:b/>
                <w:bCs/>
                <w:color w:val="000000"/>
                <w:sz w:val="24"/>
                <w:szCs w:val="24"/>
              </w:rPr>
            </w:pPr>
          </w:p>
        </w:tc>
        <w:tc>
          <w:tcPr>
            <w:tcW w:w="6521" w:type="dxa"/>
          </w:tcPr>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
                <w:bCs/>
                <w:color w:val="000000"/>
                <w:sz w:val="24"/>
                <w:szCs w:val="24"/>
                <w:lang w:val="en-US"/>
              </w:rPr>
            </w:pPr>
            <w:r w:rsidRPr="007509C5">
              <w:rPr>
                <w:rFonts w:ascii="Times New Roman" w:eastAsia="Times New Roman" w:hAnsi="Times New Roman" w:cs="Times New Roman"/>
                <w:b/>
                <w:bCs/>
                <w:color w:val="000000"/>
                <w:sz w:val="24"/>
                <w:szCs w:val="24"/>
                <w:lang w:val="nl-NL"/>
              </w:rPr>
              <w:t xml:space="preserve">Điều 4. </w:t>
            </w:r>
            <w:r w:rsidRPr="007509C5">
              <w:rPr>
                <w:rFonts w:ascii="Times New Roman" w:eastAsia="Times New Roman" w:hAnsi="Times New Roman" w:cs="Times New Roman"/>
                <w:b/>
                <w:bCs/>
                <w:color w:val="000000"/>
                <w:sz w:val="24"/>
                <w:szCs w:val="24"/>
                <w:lang w:val="en-US"/>
              </w:rPr>
              <w:t xml:space="preserve">Thực hiện tống đạt giấy tờ của nước ngoài qua dịch vụ bưu chính công ích </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t xml:space="preserve">1. Trong thời hạn 03 ngày làm việc kể từ ngày nhận được yêu cầu tương trợ tư pháp về dân sự của nước ngoài, doanh nghiệp cung ứng dịch vụ bưu chính công ích được chỉ định nhận hồ sơ từ Bộ Tư pháp, phối hợp kiểm đếm, đối chiếu giấy tờ có trong hồ sơ với danh mục giấy tờ đã được Bộ Tư pháp lập; thông báo Bộ Tư pháp để bổ sung nếu giấy tờ còn thiếu so với danh mục. </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t>2. Doanh nghiệp cung ứng dịch vụ bưu chính công ích được chỉ định thực hiện tống đạt giấy tờ của nước ngoài theo một trong các phương thức sau đây:</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t>a) Giao trực tiếp cho người nhận là cá nhân tại địa chỉ được yêu cầu, người nhận phải ký tên hoặc điểm chỉ vào biên bản giao nhận giấy tờ.</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t>(i) Trường hợp địa chỉ là nơi làm việc mà người nhận không làm việc tại địa chỉ này thì nhân viên bưu chính lập biên bản không thực hiện được trong đó nêu rõ lý do, có xác nhận của đại diện cơ quan, tổ chức nơi có địa chỉ và hoàn trả hồ sơ cho Bộ Tư pháp.</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t>(ii) Trường hợp địa chỉ là nơi cư trú:</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t xml:space="preserve">Trường hợp người nhận không cư trú tại địa chỉ được yêu cầu thì nhân viên bưu chính phải lập biên bản không thực hiện </w:t>
            </w:r>
            <w:r w:rsidRPr="007509C5">
              <w:rPr>
                <w:rFonts w:ascii="Times New Roman" w:eastAsia="Times New Roman" w:hAnsi="Times New Roman" w:cs="Times New Roman"/>
                <w:bCs/>
                <w:color w:val="000000"/>
                <w:sz w:val="24"/>
                <w:szCs w:val="24"/>
                <w:lang w:val="en-US"/>
              </w:rPr>
              <w:lastRenderedPageBreak/>
              <w:t>được trong đó nêu rõ lý do, có xác nhận của đại diện tổ dân phố hoặc Công an cấp xã, và hoàn trả hồ sơ cho Bộ Tư pháp.</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t>Trường hợp người nhận từ chối nhận giấy tờ thì nhân viên của doanh nghiệp cung ứng dịch vụ bưu chính công ích được chỉ định (nhân viên bưu chính) phải lập biên bản trong đó nêu rõ lý do của việc từ chối, có xác nhận của đại diện tổ dân phố hoặc Công an cấp xã về việc người đó từ chối nhận giấy tờ.</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t>Trường hợp người nhận vắng mặt thì nhân viên bưu chính phải lập biên bản và giao cho người thân thích có đủ năng lực hành vi dân sự cùng nơi cư trú với họ hoặc tổ trưởng tổ dân phố/ trưởng thôn để thực hiện việc ký nhận hoặc điểm chỉ và yêu cầu người này cam kết giao lại tận tay ngay cho người nhận.</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t>Trường hợp người nhận đã chuyển nơi cư trú mới, nhân viên bưu chính liên hệ với Công an cấp xã để xác minh địa chỉ mới. Công an cấp xã có trách nhiệm trả lời trong thời hạn 15 ngày kể từ ngày nhận được yêu cầu. Trường hợp xác minh được địa chỉ mới, nhân viên doanh nghiệp bưu chính giao cho người nhận tại địa chỉ mới. Trường hợp không xác minh được địa chỉ mới, nhân viên bưu chính lập biên bản về việc không thực hiện được, có xác nhận của đại diện tổ dân phố hoặc Công an cấp xã; đồng thời, thực hiện thủ tục niêm yết công khai giấy tờ tại địa chỉ được yêu cầu và Ủy ban nhân dân cấp xã trong thời hạn 15 ngày kể từ ngày niêm yết.</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t>(iii) Việc giao giấy tờ được thực hiện 2 lần vào các khung giờ khác nhau cách nhau 3 ngày, nếu lần đầu tiên không thành công và không thuộc các trường hợp nêu trên. Sau lần giao đầu tiên không thành công, nhân viên bưu chính gửi lại giấy hẹn người nhận về thời gian giao tiếp theo hoặc đề nghị tới nhận giấy tờ tại bưu cục. Sau 2 lần vẫn không giao được giấy tờ, nhân viên doanh nghiệp bưu chính lập biên bản không tống đạt được nêu rõ lý do và hoàn trả hồ sơ cho Bộ Tư pháp.</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lastRenderedPageBreak/>
              <w:t xml:space="preserve">b) Giao trực tiếp cho người nhận là cơ quan, tổ chức tại địa chỉ được yêu cầu. </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t xml:space="preserve">(i) Giấy tờ được giao cho người đại diện theo pháp luật hoặc người chịu trách nhiệm nhận giấy tờ của cơ quan, tổ chức đó và phải được những người này ký nhận. </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t>Trường hợp cơ quan, tổ chức không có trụ sở, văn phòng tại địa chỉ được yêu cầu, nhân viên bưu chính lập biên bản không tống đạt được nêu rõ lý do, có xác nhận của Công an cấp xã và hoàn trả hồ sơ cho Bộ Tư pháp.</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t>Trường hợp cơ quan, tổ chức đã chuyển địa chỉ khác, nhân viên bưu chính liên hệ với Công an cấp xã để xác minh địa chỉ mới. Công an cấp xã có trách nhiệm trả lời trong thời hạn 15 ngày kể từ ngày nhận được yêu cầu. Trường hợp xác minh được địa chỉ mới, nhân viên doanh nghiệp bưu chính giao cho người nhận tại địa chỉ mới. Trường hợp không xác minh được địa chỉ mới, nhân viên bưu chính lập biên bản không tống đạt được, nêu rõ lý do và hoàn trả hồ sơ cho Bộ Tư pháp.</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t>Trường hợp người đại diện theo pháp luật hoặc người chịu trách nhiệm nhận giấy tờ của cơ quan, tổ chức từ chối nhận giấy tờ thì nhân viên doanh nghiệp bưu chính phải lập biên bản trong đó nêu rõ lý do của việc từ chối, có xác nhận của đại diện tổ dân phố hoặc Công an cấp xã về việc người đó từ chối nhận giấy tờ.</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t>Trường hợp người đại diện theo pháp luật hoặc người chịu trách nhiệm nhận giấy tờ của cơ quan, tổ chức vắng mặt mà không rõ thời điểm trở về, không có người được những người trên ủy quyền nhận thay thì nhân viên bưu chính phải lập biên bản về việc không thực hiện được việc giao giấy tờ, có xác nhận của đại diện tổ dân phố hoặc Công an cấp xã; đồng thời, thực hiện thủ tục niêm yết công khai giấy tờ tại địa chỉ được yêu cầu và Ủy ban nhân dân cấp xã trong thời hạn 15 ngày kể từ ngày niêm yết.</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lastRenderedPageBreak/>
              <w:t>(ii) Việc giao giấy tờ được thực hiện 2 lần vào các khung giờ khác nhau cách nhau 3 ngày, nếu lần đầu tiên không thành công và không thuộc các trường hợp nêu trên. Sau lần giao đầu tiên không thành công, nhân viên bưu chính gửi lại giấy hẹn người nhận về thời gian giao tiếp theo hoặc tới nhận giấy tờ tại bưu cục. Sau 2 lần vẫn không giao được giấy tờ, nhân viên doanh nghiệp bưu chính lập biên bản không tống đạt được nêu rõ lý do và hoàn trả hồ sơ cho Bộ Tư pháp.</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t>c) Theo phương thức mà cơ quan, người có thẩm quyền của nước ngoài yêu cầu; trường hợp phương thức yêu cầu không khả thi thì báo cáo Bộ Tư pháp để trao đổi với cơ quan, người có thẩm quyền của nước ngoài. Trường hợp này, nếu phát sinh chi phí thực tế, doanh nghiệp cung ứng dịch vụ bưu chính công ích thông báo ngay cho Bộ Tư pháp về mức và phương thức thanh toán để yêu cầu cơ quan, người có thẩm quyền của nước ngoài thanh toán.</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color w:val="000000"/>
                <w:sz w:val="24"/>
                <w:szCs w:val="24"/>
                <w:lang w:val="en-US"/>
              </w:rPr>
            </w:pPr>
            <w:r w:rsidRPr="007509C5">
              <w:rPr>
                <w:rFonts w:ascii="Times New Roman" w:eastAsia="Times New Roman" w:hAnsi="Times New Roman" w:cs="Times New Roman"/>
                <w:bCs/>
                <w:color w:val="000000"/>
                <w:sz w:val="24"/>
                <w:szCs w:val="24"/>
                <w:lang w:val="en-US"/>
              </w:rPr>
              <w:t xml:space="preserve">3. Thời hạn tống đạt giấy tờ của nước ngoài tối đa là 20 ngày kể từ ngày nhận yêu cầu, trừ trường hợp cần phải xác minh hoặc có lý do khách quan, bất khả kháng, doanh nghiệp cung ứng dịch vụ bưu chính được chỉ định có thể đề nghị gia hạn và thông báo Bộ Tư pháp. Hết thời hạn thực hiện bao gồm cả thời gian Bộ Tư pháp đồng ý gia hạn, nếu không tống đạt được, doanh nghiệp cung ứng bưu chính công ích hoàn trả hồ sơ về cho Bộ Tư pháp. </w:t>
            </w:r>
          </w:p>
          <w:p w:rsidR="007F2C04" w:rsidRPr="007509C5" w:rsidRDefault="007509C5" w:rsidP="008330A0">
            <w:pPr>
              <w:spacing w:before="120" w:after="120" w:line="300" w:lineRule="atLeast"/>
              <w:ind w:firstLine="720"/>
              <w:jc w:val="both"/>
              <w:textAlignment w:val="baseline"/>
              <w:rPr>
                <w:rFonts w:ascii="Times New Roman" w:eastAsia="Times New Roman" w:hAnsi="Times New Roman" w:cs="Times New Roman"/>
                <w:b/>
                <w:bCs/>
                <w:color w:val="000000"/>
                <w:sz w:val="24"/>
                <w:szCs w:val="24"/>
              </w:rPr>
            </w:pPr>
            <w:r w:rsidRPr="007509C5">
              <w:rPr>
                <w:rFonts w:ascii="Times New Roman" w:eastAsia="Times New Roman" w:hAnsi="Times New Roman" w:cs="Times New Roman"/>
                <w:bCs/>
                <w:color w:val="000000"/>
                <w:sz w:val="24"/>
                <w:szCs w:val="24"/>
                <w:lang w:val="en-US"/>
              </w:rPr>
              <w:t>4. Kết quả thực hiện tống đạt được thông báo cho Bộ Tư pháp bằng văn bản giấy hoặc phương thức điện tử theo yêu cầu của Bộ Tư pháp.</w:t>
            </w:r>
          </w:p>
        </w:tc>
        <w:tc>
          <w:tcPr>
            <w:tcW w:w="2683" w:type="dxa"/>
          </w:tcPr>
          <w:p w:rsidR="008E3F6F" w:rsidRPr="007509C5" w:rsidRDefault="008E3F6F" w:rsidP="00DB34B6">
            <w:pPr>
              <w:jc w:val="both"/>
              <w:rPr>
                <w:rFonts w:ascii="Times New Roman" w:eastAsia="Times New Roman" w:hAnsi="Times New Roman" w:cs="Times New Roman"/>
                <w:sz w:val="24"/>
                <w:szCs w:val="24"/>
                <w:lang w:val="en-US"/>
              </w:rPr>
            </w:pPr>
            <w:r w:rsidRPr="007509C5">
              <w:rPr>
                <w:rFonts w:ascii="Times New Roman" w:eastAsia="Times New Roman" w:hAnsi="Times New Roman" w:cs="Times New Roman"/>
                <w:sz w:val="24"/>
                <w:szCs w:val="24"/>
                <w:lang w:val="en-US"/>
              </w:rPr>
              <w:lastRenderedPageBreak/>
              <w:t>Q</w:t>
            </w:r>
            <w:r w:rsidR="00C1041D" w:rsidRPr="007509C5">
              <w:rPr>
                <w:rFonts w:ascii="Times New Roman" w:eastAsia="Times New Roman" w:hAnsi="Times New Roman" w:cs="Times New Roman"/>
                <w:sz w:val="24"/>
                <w:szCs w:val="24"/>
                <w:lang w:val="en-US"/>
              </w:rPr>
              <w:t xml:space="preserve">uy định chi tiết nội dung tại Điều 16 Dự thảo Nghị định quy định về phương thức thực hiện tống đạt giấy tờ của nước ngoài, </w:t>
            </w:r>
          </w:p>
          <w:p w:rsidR="007F2C04" w:rsidRPr="007509C5" w:rsidRDefault="008E3F6F" w:rsidP="001019CA">
            <w:pPr>
              <w:jc w:val="both"/>
              <w:rPr>
                <w:rFonts w:ascii="Times New Roman" w:eastAsia="Times New Roman" w:hAnsi="Times New Roman" w:cs="Times New Roman"/>
                <w:sz w:val="24"/>
                <w:szCs w:val="24"/>
                <w:lang w:val="en-US"/>
              </w:rPr>
            </w:pPr>
            <w:r w:rsidRPr="007509C5">
              <w:rPr>
                <w:rFonts w:ascii="Times New Roman" w:eastAsia="Times New Roman" w:hAnsi="Times New Roman" w:cs="Times New Roman"/>
                <w:sz w:val="24"/>
                <w:szCs w:val="24"/>
                <w:lang w:val="en-US"/>
              </w:rPr>
              <w:t xml:space="preserve">Dự thảo </w:t>
            </w:r>
            <w:r w:rsidR="00C1041D" w:rsidRPr="007509C5">
              <w:rPr>
                <w:rFonts w:ascii="Times New Roman" w:eastAsia="Times New Roman" w:hAnsi="Times New Roman" w:cs="Times New Roman"/>
                <w:sz w:val="24"/>
                <w:szCs w:val="24"/>
                <w:lang w:val="en-US"/>
              </w:rPr>
              <w:t xml:space="preserve">Thông tư </w:t>
            </w:r>
            <w:r w:rsidRPr="007509C5">
              <w:rPr>
                <w:rFonts w:ascii="Times New Roman" w:eastAsia="Times New Roman" w:hAnsi="Times New Roman" w:cs="Times New Roman"/>
                <w:sz w:val="24"/>
                <w:szCs w:val="24"/>
                <w:lang w:val="en-US"/>
              </w:rPr>
              <w:t xml:space="preserve">quy định 2 phương án về tống đạt giấy tờ qua dịch vụ bưu chính công ích. </w:t>
            </w:r>
            <w:r w:rsidR="00564FCE" w:rsidRPr="007509C5">
              <w:rPr>
                <w:rFonts w:ascii="Times New Roman" w:eastAsia="Times New Roman" w:hAnsi="Times New Roman" w:cs="Times New Roman"/>
                <w:sz w:val="24"/>
                <w:szCs w:val="24"/>
                <w:lang w:val="en-US"/>
              </w:rPr>
              <w:t>Theo đó, phương án 1 quy định đầy đủ quy trình tống đạt trực tiếp, xác minh, niêm yết</w:t>
            </w:r>
            <w:r w:rsidR="001019CA" w:rsidRPr="007509C5">
              <w:rPr>
                <w:rFonts w:ascii="Times New Roman" w:eastAsia="Times New Roman" w:hAnsi="Times New Roman" w:cs="Times New Roman"/>
                <w:sz w:val="24"/>
                <w:szCs w:val="24"/>
                <w:lang w:val="en-US"/>
              </w:rPr>
              <w:t xml:space="preserve"> (tương tự như quy định tại Điều 177, 178 và 179 Bộ luật tố tụng dân sự năm 2015)</w:t>
            </w:r>
            <w:r w:rsidR="00564FCE" w:rsidRPr="007509C5">
              <w:rPr>
                <w:rFonts w:ascii="Times New Roman" w:eastAsia="Times New Roman" w:hAnsi="Times New Roman" w:cs="Times New Roman"/>
                <w:sz w:val="24"/>
                <w:szCs w:val="24"/>
                <w:lang w:val="en-US"/>
              </w:rPr>
              <w:t>. Phương án 2 quy định quy trình đơn giản</w:t>
            </w:r>
            <w:r w:rsidR="001019CA" w:rsidRPr="007509C5">
              <w:rPr>
                <w:rFonts w:ascii="Times New Roman" w:eastAsia="Times New Roman" w:hAnsi="Times New Roman" w:cs="Times New Roman"/>
                <w:sz w:val="24"/>
                <w:szCs w:val="24"/>
                <w:lang w:val="en-US"/>
              </w:rPr>
              <w:t xml:space="preserve"> (tương tự quy định tại khoản 2 Điều 175).</w:t>
            </w:r>
          </w:p>
        </w:tc>
      </w:tr>
      <w:tr w:rsidR="007F2C04" w:rsidRPr="007509C5" w:rsidTr="00F92F3B">
        <w:tc>
          <w:tcPr>
            <w:tcW w:w="5959" w:type="dxa"/>
          </w:tcPr>
          <w:p w:rsidR="007F2C04" w:rsidRPr="007509C5" w:rsidRDefault="007F2C04" w:rsidP="00DB34B6">
            <w:pPr>
              <w:shd w:val="clear" w:color="auto" w:fill="FFFFFF"/>
              <w:jc w:val="both"/>
              <w:rPr>
                <w:rFonts w:ascii="Times New Roman" w:eastAsia="Times New Roman" w:hAnsi="Times New Roman" w:cs="Times New Roman"/>
                <w:b/>
                <w:bCs/>
                <w:color w:val="000000"/>
                <w:sz w:val="24"/>
                <w:szCs w:val="24"/>
              </w:rPr>
            </w:pPr>
          </w:p>
        </w:tc>
        <w:tc>
          <w:tcPr>
            <w:tcW w:w="6521" w:type="dxa"/>
          </w:tcPr>
          <w:p w:rsidR="007509C5" w:rsidRPr="007509C5" w:rsidRDefault="007509C5" w:rsidP="007509C5">
            <w:pPr>
              <w:spacing w:before="120" w:after="120" w:line="300" w:lineRule="atLeast"/>
              <w:ind w:firstLine="720"/>
              <w:jc w:val="both"/>
              <w:rPr>
                <w:rFonts w:ascii="Times New Roman" w:eastAsia="Times New Roman" w:hAnsi="Times New Roman" w:cs="Times New Roman"/>
                <w:b/>
                <w:bCs/>
                <w:sz w:val="24"/>
                <w:szCs w:val="24"/>
                <w:lang w:val="en-US" w:eastAsia="en-US"/>
              </w:rPr>
            </w:pPr>
            <w:r w:rsidRPr="007509C5">
              <w:rPr>
                <w:rFonts w:ascii="Times New Roman" w:eastAsia="Times New Roman" w:hAnsi="Times New Roman" w:cs="Times New Roman"/>
                <w:b/>
                <w:bCs/>
                <w:sz w:val="24"/>
                <w:szCs w:val="24"/>
                <w:lang w:val="vi-VN" w:eastAsia="en-US"/>
              </w:rPr>
              <w:t xml:space="preserve">Điều </w:t>
            </w:r>
            <w:r w:rsidRPr="007509C5">
              <w:rPr>
                <w:rFonts w:ascii="Times New Roman" w:eastAsia="Times New Roman" w:hAnsi="Times New Roman" w:cs="Times New Roman"/>
                <w:b/>
                <w:bCs/>
                <w:sz w:val="24"/>
                <w:szCs w:val="24"/>
                <w:lang w:val="en-US" w:eastAsia="en-US"/>
              </w:rPr>
              <w:t>5</w:t>
            </w:r>
            <w:r w:rsidRPr="007509C5">
              <w:rPr>
                <w:rFonts w:ascii="Times New Roman" w:eastAsia="Times New Roman" w:hAnsi="Times New Roman" w:cs="Times New Roman"/>
                <w:b/>
                <w:bCs/>
                <w:sz w:val="24"/>
                <w:szCs w:val="24"/>
                <w:lang w:val="vi-VN" w:eastAsia="en-US"/>
              </w:rPr>
              <w:t xml:space="preserve">. </w:t>
            </w:r>
            <w:r w:rsidRPr="007509C5">
              <w:rPr>
                <w:rFonts w:ascii="Times New Roman" w:eastAsia="Times New Roman" w:hAnsi="Times New Roman" w:cs="Times New Roman"/>
                <w:b/>
                <w:bCs/>
                <w:sz w:val="24"/>
                <w:szCs w:val="24"/>
                <w:lang w:val="en-US" w:eastAsia="en-US"/>
              </w:rPr>
              <w:t>Các biểu mẫu sử dụng trong tương trợ tư pháp về dân sự</w:t>
            </w:r>
          </w:p>
          <w:p w:rsidR="007509C5" w:rsidRPr="007509C5" w:rsidRDefault="007509C5" w:rsidP="007509C5">
            <w:pPr>
              <w:spacing w:before="120" w:after="120" w:line="300" w:lineRule="atLeast"/>
              <w:ind w:firstLine="720"/>
              <w:jc w:val="both"/>
              <w:rPr>
                <w:rFonts w:ascii="Times New Roman" w:eastAsia="Times New Roman" w:hAnsi="Times New Roman" w:cs="Times New Roman"/>
                <w:bCs/>
                <w:sz w:val="24"/>
                <w:szCs w:val="24"/>
                <w:lang w:val="en-US" w:eastAsia="en-US"/>
              </w:rPr>
            </w:pPr>
            <w:r w:rsidRPr="007509C5">
              <w:rPr>
                <w:rFonts w:ascii="Times New Roman" w:eastAsia="Times New Roman" w:hAnsi="Times New Roman" w:cs="Times New Roman"/>
                <w:bCs/>
                <w:sz w:val="24"/>
                <w:szCs w:val="24"/>
                <w:lang w:val="en-US" w:eastAsia="en-US"/>
              </w:rPr>
              <w:t>Các biểu mẫu sử dụng trong tương trợ tư pháp về dân sự quy định tại Phụ lục kèm theo Thông tư này bao gồm:</w:t>
            </w:r>
          </w:p>
          <w:p w:rsidR="007509C5" w:rsidRPr="007509C5" w:rsidRDefault="007509C5" w:rsidP="007509C5">
            <w:pPr>
              <w:spacing w:before="120" w:after="120" w:line="300" w:lineRule="atLeast"/>
              <w:ind w:firstLine="720"/>
              <w:jc w:val="both"/>
              <w:rPr>
                <w:rFonts w:ascii="Times New Roman" w:eastAsia="Times New Roman" w:hAnsi="Times New Roman" w:cs="Times New Roman"/>
                <w:bCs/>
                <w:sz w:val="24"/>
                <w:szCs w:val="24"/>
                <w:lang w:val="en-US" w:eastAsia="en-US"/>
              </w:rPr>
            </w:pPr>
            <w:r w:rsidRPr="007509C5">
              <w:rPr>
                <w:rFonts w:ascii="Times New Roman" w:eastAsia="Times New Roman" w:hAnsi="Times New Roman" w:cs="Times New Roman"/>
                <w:bCs/>
                <w:sz w:val="24"/>
                <w:szCs w:val="24"/>
                <w:lang w:val="en-US" w:eastAsia="en-US"/>
              </w:rPr>
              <w:lastRenderedPageBreak/>
              <w:t>1. Mẫu 01 Văn bản yêu cầu tương trợ tư pháp quy định tại điểm a khoản 1 Điều 17 Luật Tương trợ tư pháp về dân sự theo Hiệp định song phương hoặc không có điều ước quốc tế.</w:t>
            </w:r>
          </w:p>
          <w:p w:rsidR="007509C5" w:rsidRPr="007509C5" w:rsidRDefault="007509C5" w:rsidP="007509C5">
            <w:pPr>
              <w:spacing w:before="120" w:after="120" w:line="300" w:lineRule="atLeast"/>
              <w:ind w:firstLine="720"/>
              <w:jc w:val="both"/>
              <w:rPr>
                <w:rFonts w:ascii="Times New Roman" w:eastAsia="Times New Roman" w:hAnsi="Times New Roman" w:cs="Times New Roman"/>
                <w:bCs/>
                <w:sz w:val="24"/>
                <w:szCs w:val="24"/>
                <w:lang w:val="en-US" w:eastAsia="en-US"/>
              </w:rPr>
            </w:pPr>
            <w:r w:rsidRPr="007509C5">
              <w:rPr>
                <w:rFonts w:ascii="Times New Roman" w:eastAsia="Times New Roman" w:hAnsi="Times New Roman" w:cs="Times New Roman"/>
                <w:bCs/>
                <w:sz w:val="24"/>
                <w:szCs w:val="24"/>
                <w:lang w:val="en-US" w:eastAsia="en-US"/>
              </w:rPr>
              <w:t>2. Mẫu 02 Văn bản yêu cầu tương trợ tư pháp quy định tại điểm a khoản 1 Điều 17 Luật Tương trợ tư pháp về dân sự theo Công ước La Hay năm 1965 về tống đạt ra nước ngoài giấy tờ tư pháp và ngoài tư pháp trong lĩnh vực dân sự hoặc thương mại quy định tại kèm theo Thông tư này.</w:t>
            </w:r>
          </w:p>
          <w:p w:rsidR="007509C5" w:rsidRPr="007509C5" w:rsidRDefault="007509C5" w:rsidP="007509C5">
            <w:pPr>
              <w:spacing w:before="120" w:after="120" w:line="300" w:lineRule="atLeast"/>
              <w:ind w:firstLine="720"/>
              <w:jc w:val="both"/>
              <w:rPr>
                <w:rFonts w:ascii="Times New Roman" w:eastAsia="Times New Roman" w:hAnsi="Times New Roman" w:cs="Times New Roman"/>
                <w:bCs/>
                <w:sz w:val="24"/>
                <w:szCs w:val="24"/>
                <w:lang w:val="en-US" w:eastAsia="en-US"/>
              </w:rPr>
            </w:pPr>
            <w:r w:rsidRPr="007509C5">
              <w:rPr>
                <w:rFonts w:ascii="Times New Roman" w:eastAsia="Times New Roman" w:hAnsi="Times New Roman" w:cs="Times New Roman"/>
                <w:bCs/>
                <w:sz w:val="24"/>
                <w:szCs w:val="24"/>
                <w:lang w:val="en-US" w:eastAsia="en-US"/>
              </w:rPr>
              <w:t>3. Mẫu 03 Văn bản yêu cầu tương trợ tư pháp quy định tại điểm a khoản 1 Điều 17 Luật Tương trợ tư pháp về dân sự theo Công ước La Hay năm 1970 về thu thập chứng cứ ở nước ngoài trong lĩnh vực dân sự hoặc thương mại quy định tại Phụ lục 3 kèm theo Thông tư này.</w:t>
            </w:r>
          </w:p>
          <w:p w:rsidR="007509C5" w:rsidRPr="007509C5" w:rsidRDefault="007509C5" w:rsidP="007509C5">
            <w:pPr>
              <w:spacing w:before="120" w:after="120" w:line="300" w:lineRule="atLeast"/>
              <w:ind w:firstLine="720"/>
              <w:jc w:val="both"/>
              <w:rPr>
                <w:rFonts w:ascii="Times New Roman" w:eastAsia="Times New Roman" w:hAnsi="Times New Roman" w:cs="Times New Roman"/>
                <w:bCs/>
                <w:sz w:val="24"/>
                <w:szCs w:val="24"/>
                <w:lang w:val="en-US" w:eastAsia="en-US"/>
              </w:rPr>
            </w:pPr>
            <w:r w:rsidRPr="007509C5">
              <w:rPr>
                <w:rFonts w:ascii="Times New Roman" w:eastAsia="Times New Roman" w:hAnsi="Times New Roman" w:cs="Times New Roman"/>
                <w:bCs/>
                <w:sz w:val="24"/>
                <w:szCs w:val="24"/>
                <w:lang w:val="en-US" w:eastAsia="en-US"/>
              </w:rPr>
              <w:t>4. Mẫu 04 Văn bản thông báo kết quả thực hiện yêu cầu tương trợ tư pháp của nước ngoài.</w:t>
            </w:r>
          </w:p>
          <w:p w:rsidR="007509C5" w:rsidRPr="007509C5" w:rsidRDefault="007509C5" w:rsidP="007509C5">
            <w:pPr>
              <w:spacing w:before="120" w:after="120" w:line="300" w:lineRule="atLeast"/>
              <w:ind w:firstLine="720"/>
              <w:jc w:val="both"/>
              <w:rPr>
                <w:rFonts w:ascii="Times New Roman" w:eastAsia="Times New Roman" w:hAnsi="Times New Roman" w:cs="Times New Roman"/>
                <w:bCs/>
                <w:sz w:val="24"/>
                <w:szCs w:val="24"/>
                <w:lang w:val="en-US" w:eastAsia="en-US"/>
              </w:rPr>
            </w:pPr>
            <w:r w:rsidRPr="007509C5">
              <w:rPr>
                <w:rFonts w:ascii="Times New Roman" w:eastAsia="Times New Roman" w:hAnsi="Times New Roman" w:cs="Times New Roman"/>
                <w:bCs/>
                <w:sz w:val="24"/>
                <w:szCs w:val="24"/>
                <w:lang w:val="en-US" w:eastAsia="en-US"/>
              </w:rPr>
              <w:t>5. Mẫu 05 Biên bản tống đạt thành công của nhân viên bưu chính.</w:t>
            </w:r>
          </w:p>
          <w:p w:rsidR="007509C5" w:rsidRPr="007509C5" w:rsidRDefault="007509C5" w:rsidP="007509C5">
            <w:pPr>
              <w:spacing w:before="120" w:after="120" w:line="300" w:lineRule="atLeast"/>
              <w:ind w:firstLine="720"/>
              <w:jc w:val="both"/>
              <w:rPr>
                <w:rFonts w:ascii="Times New Roman" w:eastAsia="Times New Roman" w:hAnsi="Times New Roman" w:cs="Times New Roman"/>
                <w:bCs/>
                <w:sz w:val="24"/>
                <w:szCs w:val="24"/>
                <w:lang w:val="en-US" w:eastAsia="en-US"/>
              </w:rPr>
            </w:pPr>
            <w:r w:rsidRPr="007509C5">
              <w:rPr>
                <w:rFonts w:ascii="Times New Roman" w:eastAsia="Times New Roman" w:hAnsi="Times New Roman" w:cs="Times New Roman"/>
                <w:bCs/>
                <w:sz w:val="24"/>
                <w:szCs w:val="24"/>
                <w:lang w:val="en-US" w:eastAsia="en-US"/>
              </w:rPr>
              <w:t>6. Mẫu 06 Biên bản tống đạt không thành công của nhân viên bưu chính.</w:t>
            </w:r>
          </w:p>
          <w:p w:rsidR="007509C5" w:rsidRPr="007509C5" w:rsidRDefault="007509C5" w:rsidP="007509C5">
            <w:pPr>
              <w:spacing w:before="120" w:after="120" w:line="300" w:lineRule="atLeast"/>
              <w:ind w:firstLine="720"/>
              <w:jc w:val="both"/>
              <w:rPr>
                <w:rFonts w:ascii="Times New Roman" w:eastAsia="Times New Roman" w:hAnsi="Times New Roman" w:cs="Times New Roman"/>
                <w:b/>
                <w:bCs/>
                <w:sz w:val="24"/>
                <w:szCs w:val="24"/>
                <w:lang w:val="en-US" w:eastAsia="en-US"/>
              </w:rPr>
            </w:pPr>
            <w:r w:rsidRPr="007509C5">
              <w:rPr>
                <w:rFonts w:ascii="Times New Roman" w:eastAsia="Times New Roman" w:hAnsi="Times New Roman" w:cs="Times New Roman"/>
                <w:bCs/>
                <w:sz w:val="24"/>
                <w:szCs w:val="24"/>
                <w:lang w:val="en-US" w:eastAsia="en-US"/>
              </w:rPr>
              <w:t>7. Mẫu 07 Biên bản niêm yết của nhân viên bưu chính.</w:t>
            </w:r>
          </w:p>
          <w:p w:rsidR="007F2C04" w:rsidRPr="007509C5" w:rsidRDefault="007F2C04" w:rsidP="00DB34B6">
            <w:pPr>
              <w:pBdr>
                <w:top w:val="nil"/>
                <w:left w:val="nil"/>
                <w:bottom w:val="nil"/>
                <w:right w:val="nil"/>
                <w:between w:val="nil"/>
              </w:pBdr>
              <w:ind w:left="850"/>
              <w:jc w:val="both"/>
              <w:rPr>
                <w:rFonts w:ascii="Times New Roman" w:eastAsia="Times New Roman" w:hAnsi="Times New Roman" w:cs="Times New Roman"/>
                <w:b/>
                <w:bCs/>
                <w:color w:val="000000"/>
                <w:sz w:val="24"/>
                <w:szCs w:val="24"/>
              </w:rPr>
            </w:pPr>
          </w:p>
        </w:tc>
        <w:tc>
          <w:tcPr>
            <w:tcW w:w="2683" w:type="dxa"/>
          </w:tcPr>
          <w:p w:rsidR="007F2C04" w:rsidRPr="007509C5" w:rsidRDefault="001019CA" w:rsidP="00DB34B6">
            <w:pPr>
              <w:jc w:val="both"/>
              <w:rPr>
                <w:rFonts w:ascii="Times New Roman" w:eastAsia="Times New Roman" w:hAnsi="Times New Roman" w:cs="Times New Roman"/>
                <w:sz w:val="24"/>
                <w:szCs w:val="24"/>
                <w:lang w:val="en-US"/>
              </w:rPr>
            </w:pPr>
            <w:r w:rsidRPr="007509C5">
              <w:rPr>
                <w:rFonts w:ascii="Times New Roman" w:eastAsia="Times New Roman" w:hAnsi="Times New Roman" w:cs="Times New Roman"/>
                <w:sz w:val="24"/>
                <w:szCs w:val="24"/>
                <w:lang w:val="en-US"/>
              </w:rPr>
              <w:lastRenderedPageBreak/>
              <w:t>Các mẫu trong tương trợ tư pháp về dân sự cơ bản kế thừa các mẫu kèm theo T</w:t>
            </w:r>
            <w:r w:rsidR="00107F5D">
              <w:rPr>
                <w:rFonts w:ascii="Times New Roman" w:eastAsia="Times New Roman" w:hAnsi="Times New Roman" w:cs="Times New Roman"/>
                <w:sz w:val="24"/>
                <w:szCs w:val="24"/>
                <w:lang w:val="en-US"/>
              </w:rPr>
              <w:t xml:space="preserve">hông tư liên tịch 12 ngoài ra bổ sung thêm mộ số mẫu mới theo Công </w:t>
            </w:r>
            <w:r w:rsidR="00107F5D">
              <w:rPr>
                <w:rFonts w:ascii="Times New Roman" w:eastAsia="Times New Roman" w:hAnsi="Times New Roman" w:cs="Times New Roman"/>
                <w:sz w:val="24"/>
                <w:szCs w:val="24"/>
                <w:lang w:val="en-US"/>
              </w:rPr>
              <w:lastRenderedPageBreak/>
              <w:t>ước thu thập chứng cứ và các mẫu do bưu chính thực hiện.</w:t>
            </w:r>
          </w:p>
        </w:tc>
      </w:tr>
      <w:tr w:rsidR="007F2C04" w:rsidRPr="007509C5" w:rsidTr="00F92F3B">
        <w:tc>
          <w:tcPr>
            <w:tcW w:w="5959" w:type="dxa"/>
          </w:tcPr>
          <w:p w:rsidR="007F2C04" w:rsidRPr="007509C5" w:rsidRDefault="007F2C04" w:rsidP="00DB34B6">
            <w:pPr>
              <w:shd w:val="clear" w:color="auto" w:fill="FFFFFF"/>
              <w:jc w:val="both"/>
              <w:rPr>
                <w:rFonts w:ascii="Times New Roman" w:eastAsia="Times New Roman" w:hAnsi="Times New Roman" w:cs="Times New Roman"/>
                <w:b/>
                <w:bCs/>
                <w:color w:val="000000"/>
                <w:sz w:val="24"/>
                <w:szCs w:val="24"/>
              </w:rPr>
            </w:pPr>
          </w:p>
        </w:tc>
        <w:tc>
          <w:tcPr>
            <w:tcW w:w="6521" w:type="dxa"/>
          </w:tcPr>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
                <w:bCs/>
                <w:sz w:val="24"/>
                <w:szCs w:val="24"/>
                <w:lang w:val="vi-VN" w:eastAsia="en-US"/>
              </w:rPr>
            </w:pPr>
            <w:bookmarkStart w:id="7" w:name="dieu_2"/>
            <w:r w:rsidRPr="007509C5">
              <w:rPr>
                <w:rFonts w:ascii="Times New Roman" w:eastAsia="Times New Roman" w:hAnsi="Times New Roman" w:cs="Times New Roman"/>
                <w:b/>
                <w:bCs/>
                <w:sz w:val="24"/>
                <w:szCs w:val="24"/>
                <w:lang w:val="vi-VN" w:eastAsia="en-US"/>
              </w:rPr>
              <w:t xml:space="preserve">Điều </w:t>
            </w:r>
            <w:r w:rsidRPr="007509C5">
              <w:rPr>
                <w:rFonts w:ascii="Times New Roman" w:eastAsia="Times New Roman" w:hAnsi="Times New Roman" w:cs="Times New Roman"/>
                <w:b/>
                <w:bCs/>
                <w:sz w:val="24"/>
                <w:szCs w:val="24"/>
                <w:lang w:val="en-US" w:eastAsia="en-US"/>
              </w:rPr>
              <w:t>6</w:t>
            </w:r>
            <w:r w:rsidRPr="007509C5">
              <w:rPr>
                <w:rFonts w:ascii="Times New Roman" w:eastAsia="Times New Roman" w:hAnsi="Times New Roman" w:cs="Times New Roman"/>
                <w:b/>
                <w:bCs/>
                <w:sz w:val="24"/>
                <w:szCs w:val="24"/>
                <w:lang w:val="vi-VN" w:eastAsia="en-US"/>
              </w:rPr>
              <w:t xml:space="preserve">. </w:t>
            </w:r>
            <w:r w:rsidRPr="007509C5">
              <w:rPr>
                <w:rFonts w:ascii="Times New Roman" w:eastAsia="Times New Roman" w:hAnsi="Times New Roman" w:cs="Times New Roman"/>
                <w:b/>
                <w:bCs/>
                <w:sz w:val="24"/>
                <w:szCs w:val="24"/>
                <w:lang w:val="en-US" w:eastAsia="en-US"/>
              </w:rPr>
              <w:t xml:space="preserve">Điều khoản </w:t>
            </w:r>
            <w:r w:rsidRPr="007509C5">
              <w:rPr>
                <w:rFonts w:ascii="Times New Roman" w:eastAsia="Times New Roman" w:hAnsi="Times New Roman" w:cs="Times New Roman"/>
                <w:b/>
                <w:bCs/>
                <w:sz w:val="24"/>
                <w:szCs w:val="24"/>
                <w:lang w:val="vi-VN" w:eastAsia="en-US"/>
              </w:rPr>
              <w:t>thi hành</w:t>
            </w:r>
          </w:p>
          <w:p w:rsidR="007509C5" w:rsidRPr="007509C5" w:rsidRDefault="007509C5" w:rsidP="007509C5">
            <w:pPr>
              <w:spacing w:before="120" w:after="120" w:line="300" w:lineRule="atLeast"/>
              <w:ind w:firstLine="720"/>
              <w:jc w:val="both"/>
              <w:textAlignment w:val="baseline"/>
              <w:rPr>
                <w:rFonts w:ascii="Times New Roman" w:eastAsia="Times New Roman" w:hAnsi="Times New Roman" w:cs="Times New Roman"/>
                <w:bCs/>
                <w:sz w:val="24"/>
                <w:szCs w:val="24"/>
                <w:lang w:val="vi-VN" w:eastAsia="en-US"/>
              </w:rPr>
            </w:pPr>
            <w:r w:rsidRPr="007509C5">
              <w:rPr>
                <w:rFonts w:ascii="Times New Roman" w:eastAsia="Times New Roman" w:hAnsi="Times New Roman" w:cs="Times New Roman"/>
                <w:bCs/>
                <w:sz w:val="24"/>
                <w:szCs w:val="24"/>
                <w:lang w:val="vi-VN" w:eastAsia="en-US"/>
              </w:rPr>
              <w:t xml:space="preserve">1. Thông tư này có hiệu lực thi hành từ ngày </w:t>
            </w:r>
            <w:r w:rsidRPr="007509C5">
              <w:rPr>
                <w:rFonts w:ascii="Times New Roman" w:eastAsia="Times New Roman" w:hAnsi="Times New Roman" w:cs="Times New Roman"/>
                <w:bCs/>
                <w:sz w:val="24"/>
                <w:szCs w:val="24"/>
                <w:lang w:val="en-US" w:eastAsia="en-US"/>
              </w:rPr>
              <w:t>01</w:t>
            </w:r>
            <w:r w:rsidRPr="007509C5">
              <w:rPr>
                <w:rFonts w:ascii="Times New Roman" w:eastAsia="Times New Roman" w:hAnsi="Times New Roman" w:cs="Times New Roman"/>
                <w:bCs/>
                <w:sz w:val="24"/>
                <w:szCs w:val="24"/>
                <w:lang w:val="vi-VN" w:eastAsia="en-US"/>
              </w:rPr>
              <w:t xml:space="preserve"> tháng </w:t>
            </w:r>
            <w:r w:rsidRPr="007509C5">
              <w:rPr>
                <w:rFonts w:ascii="Times New Roman" w:eastAsia="Times New Roman" w:hAnsi="Times New Roman" w:cs="Times New Roman"/>
                <w:bCs/>
                <w:sz w:val="24"/>
                <w:szCs w:val="24"/>
                <w:lang w:val="en-US" w:eastAsia="en-US"/>
              </w:rPr>
              <w:t>07</w:t>
            </w:r>
            <w:r w:rsidRPr="007509C5">
              <w:rPr>
                <w:rFonts w:ascii="Times New Roman" w:eastAsia="Times New Roman" w:hAnsi="Times New Roman" w:cs="Times New Roman"/>
                <w:bCs/>
                <w:sz w:val="24"/>
                <w:szCs w:val="24"/>
                <w:lang w:val="vi-VN" w:eastAsia="en-US"/>
              </w:rPr>
              <w:t xml:space="preserve"> năm 202</w:t>
            </w:r>
            <w:r w:rsidRPr="007509C5">
              <w:rPr>
                <w:rFonts w:ascii="Times New Roman" w:eastAsia="Times New Roman" w:hAnsi="Times New Roman" w:cs="Times New Roman"/>
                <w:bCs/>
                <w:sz w:val="24"/>
                <w:szCs w:val="24"/>
                <w:lang w:val="en-US" w:eastAsia="en-US"/>
              </w:rPr>
              <w:t>6</w:t>
            </w:r>
            <w:r w:rsidRPr="007509C5">
              <w:rPr>
                <w:rFonts w:ascii="Times New Roman" w:eastAsia="Times New Roman" w:hAnsi="Times New Roman" w:cs="Times New Roman"/>
                <w:bCs/>
                <w:sz w:val="24"/>
                <w:szCs w:val="24"/>
                <w:lang w:val="vi-VN" w:eastAsia="en-US"/>
              </w:rPr>
              <w:t>.</w:t>
            </w:r>
          </w:p>
          <w:p w:rsidR="007F2C04" w:rsidRPr="007509C5" w:rsidRDefault="007509C5" w:rsidP="008330A0">
            <w:pPr>
              <w:spacing w:before="120" w:after="120" w:line="300" w:lineRule="atLeast"/>
              <w:ind w:firstLine="720"/>
              <w:jc w:val="both"/>
              <w:textAlignment w:val="baseline"/>
              <w:rPr>
                <w:rFonts w:ascii="Times New Roman" w:eastAsia="Times New Roman" w:hAnsi="Times New Roman" w:cs="Times New Roman"/>
                <w:bCs/>
                <w:noProof/>
                <w:w w:val="103"/>
                <w:sz w:val="24"/>
                <w:szCs w:val="24"/>
                <w:bdr w:val="none" w:sz="0" w:space="0" w:color="auto" w:frame="1"/>
                <w:lang w:val="en-US" w:eastAsia="en-US"/>
              </w:rPr>
            </w:pPr>
            <w:r w:rsidRPr="007509C5">
              <w:rPr>
                <w:rFonts w:ascii="Times New Roman" w:eastAsia="Times New Roman" w:hAnsi="Times New Roman" w:cs="Times New Roman"/>
                <w:bCs/>
                <w:sz w:val="24"/>
                <w:szCs w:val="24"/>
                <w:lang w:val="vi-VN" w:eastAsia="en-US"/>
              </w:rPr>
              <w:t>2</w:t>
            </w:r>
            <w:r w:rsidRPr="007509C5">
              <w:rPr>
                <w:rFonts w:ascii="Times New Roman" w:eastAsia="Times New Roman" w:hAnsi="Times New Roman" w:cs="Times New Roman"/>
                <w:bCs/>
                <w:sz w:val="24"/>
                <w:szCs w:val="24"/>
                <w:lang w:val="en-US" w:eastAsia="en-US"/>
              </w:rPr>
              <w:t xml:space="preserve">. Cơ quan có thẩm quyền yêu cầu tương trợ tư pháp về dân sự của Việt Nam, cơ quan có thẩm quyền thực hiện yêu cầu tương trợ tư pháp về dân sự của nước ngoài, các cơ quan, tổ chức, cá nhân có liên quan chịu trách nhiệm thi hành Thông tư này. </w:t>
            </w:r>
            <w:bookmarkStart w:id="8" w:name="_GoBack"/>
            <w:bookmarkEnd w:id="8"/>
          </w:p>
          <w:bookmarkEnd w:id="7"/>
          <w:p w:rsidR="007F2C04" w:rsidRPr="007509C5" w:rsidRDefault="007F2C04" w:rsidP="00DB34B6">
            <w:pPr>
              <w:pBdr>
                <w:top w:val="nil"/>
                <w:left w:val="nil"/>
                <w:bottom w:val="nil"/>
                <w:right w:val="nil"/>
                <w:between w:val="nil"/>
              </w:pBdr>
              <w:ind w:left="850"/>
              <w:jc w:val="both"/>
              <w:rPr>
                <w:rFonts w:ascii="Times New Roman" w:eastAsia="Times New Roman" w:hAnsi="Times New Roman" w:cs="Times New Roman"/>
                <w:b/>
                <w:bCs/>
                <w:color w:val="000000"/>
                <w:sz w:val="24"/>
                <w:szCs w:val="24"/>
              </w:rPr>
            </w:pPr>
          </w:p>
        </w:tc>
        <w:tc>
          <w:tcPr>
            <w:tcW w:w="2683" w:type="dxa"/>
          </w:tcPr>
          <w:p w:rsidR="007F2C04" w:rsidRPr="007509C5" w:rsidRDefault="007F2C04" w:rsidP="00DB34B6">
            <w:pPr>
              <w:jc w:val="both"/>
              <w:rPr>
                <w:rFonts w:ascii="Times New Roman" w:eastAsia="Times New Roman" w:hAnsi="Times New Roman" w:cs="Times New Roman"/>
                <w:sz w:val="24"/>
                <w:szCs w:val="24"/>
              </w:rPr>
            </w:pPr>
          </w:p>
        </w:tc>
      </w:tr>
    </w:tbl>
    <w:p w:rsidR="00B80B17" w:rsidRDefault="00B80B17">
      <w:pPr>
        <w:spacing w:after="0" w:line="240" w:lineRule="auto"/>
        <w:jc w:val="both"/>
        <w:rPr>
          <w:rFonts w:ascii="Times New Roman" w:eastAsia="Times New Roman" w:hAnsi="Times New Roman" w:cs="Times New Roman"/>
          <w:b/>
          <w:bCs/>
          <w:sz w:val="28"/>
          <w:szCs w:val="28"/>
        </w:rPr>
      </w:pPr>
      <w:bookmarkStart w:id="9" w:name="cs9uhnfret7r" w:colFirst="0" w:colLast="0"/>
      <w:bookmarkEnd w:id="9"/>
    </w:p>
    <w:p w:rsidR="00B80B17" w:rsidRDefault="00B80B17">
      <w:pPr>
        <w:spacing w:after="0" w:line="240" w:lineRule="auto"/>
        <w:jc w:val="both"/>
        <w:rPr>
          <w:rFonts w:ascii="Times New Roman" w:eastAsia="Times New Roman" w:hAnsi="Times New Roman" w:cs="Times New Roman"/>
          <w:b/>
          <w:bCs/>
          <w:sz w:val="28"/>
          <w:szCs w:val="28"/>
        </w:rPr>
      </w:pPr>
    </w:p>
    <w:sectPr w:rsidR="00B80B17" w:rsidSect="00914A6E">
      <w:headerReference w:type="default" r:id="rId8"/>
      <w:pgSz w:w="16840" w:h="11907" w:orient="landscape" w:code="9"/>
      <w:pgMar w:top="567" w:right="567" w:bottom="567" w:left="567"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914A5" w:rsidRDefault="007914A5">
      <w:pPr>
        <w:spacing w:after="0" w:line="240" w:lineRule="auto"/>
      </w:pPr>
      <w:r>
        <w:separator/>
      </w:r>
    </w:p>
  </w:endnote>
  <w:endnote w:type="continuationSeparator" w:id="0">
    <w:p w:rsidR="007914A5" w:rsidRDefault="007914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E2913CF0-7ABE-4105-84D2-B9FFDACDAC43}"/>
  </w:font>
  <w:font w:name="Calibri">
    <w:panose1 w:val="020F0502020204030204"/>
    <w:charset w:val="00"/>
    <w:family w:val="swiss"/>
    <w:pitch w:val="variable"/>
    <w:sig w:usb0="E4002EFF" w:usb1="C000247B" w:usb2="00000009" w:usb3="00000000" w:csb0="000001FF" w:csb1="00000000"/>
    <w:embedRegular r:id="rId2" w:fontKey="{0B51CF9D-4013-4A7E-B346-7F75E79185EC}"/>
    <w:embedBold r:id="rId3" w:fontKey="{742436CE-A0CF-42A4-80A7-1E64FF7D07CE}"/>
  </w:font>
  <w:font w:name="Georgia">
    <w:panose1 w:val="02040502050405020303"/>
    <w:charset w:val="00"/>
    <w:family w:val="roman"/>
    <w:pitch w:val="variable"/>
    <w:sig w:usb0="00000287" w:usb1="00000000" w:usb2="00000000" w:usb3="00000000" w:csb0="0000009F" w:csb1="00000000"/>
    <w:embedItalic r:id="rId4" w:fontKey="{1FFA3F98-BDB8-43A3-BC3F-D1A70DF3A988}"/>
  </w:font>
  <w:font w:name=".VnTime">
    <w:altName w:val="Courier New"/>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embedRegular r:id="rId5" w:fontKey="{D74C0405-90C3-46D6-AB1B-705E8B59A7D9}"/>
  </w:font>
  <w:font w:name="Times New Roman Bold">
    <w:panose1 w:val="02020803070505020304"/>
    <w:charset w:val="00"/>
    <w:family w:val="roman"/>
    <w:notTrueType/>
    <w:pitch w:val="variable"/>
    <w:sig w:usb0="E0002AEF" w:usb1="C0007841"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0390E17F-217E-45EE-AC6F-10C3B9EAFA59}"/>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914A5" w:rsidRDefault="007914A5">
      <w:pPr>
        <w:spacing w:after="0" w:line="240" w:lineRule="auto"/>
      </w:pPr>
      <w:r>
        <w:separator/>
      </w:r>
    </w:p>
  </w:footnote>
  <w:footnote w:type="continuationSeparator" w:id="0">
    <w:p w:rsidR="007914A5" w:rsidRDefault="007914A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7D42" w:rsidRDefault="00737D42">
    <w:pPr>
      <w:pBdr>
        <w:top w:val="nil"/>
        <w:left w:val="nil"/>
        <w:bottom w:val="nil"/>
        <w:right w:val="nil"/>
        <w:between w:val="nil"/>
      </w:pBdr>
      <w:tabs>
        <w:tab w:val="center" w:pos="4680"/>
        <w:tab w:val="right" w:pos="9360"/>
      </w:tabs>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sidR="006747C7">
      <w:rPr>
        <w:rFonts w:ascii="Times New Roman" w:eastAsia="Times New Roman" w:hAnsi="Times New Roman" w:cs="Times New Roman"/>
        <w:noProof/>
        <w:color w:val="000000"/>
      </w:rPr>
      <w:t>7</w:t>
    </w:r>
    <w:r>
      <w:rPr>
        <w:rFonts w:ascii="Times New Roman" w:eastAsia="Times New Roman" w:hAnsi="Times New Roman" w:cs="Times New Roman"/>
        <w:color w:val="000000"/>
      </w:rPr>
      <w:fldChar w:fldCharType="end"/>
    </w:r>
  </w:p>
  <w:p w:rsidR="00737D42" w:rsidRDefault="00737D42">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196DC8"/>
    <w:multiLevelType w:val="multilevel"/>
    <w:tmpl w:val="9C109E64"/>
    <w:lvl w:ilvl="0">
      <w:start w:val="1"/>
      <w:numFmt w:val="decimal"/>
      <w:lvlText w:val="Điều %1."/>
      <w:lvlJc w:val="left"/>
      <w:pPr>
        <w:ind w:left="1210" w:hanging="360"/>
      </w:pPr>
      <w:rPr>
        <w:b/>
        <w:bCs/>
      </w:rPr>
    </w:lvl>
    <w:lvl w:ilvl="1">
      <w:start w:val="1"/>
      <w:numFmt w:val="lowerLetter"/>
      <w:lvlText w:val="%2."/>
      <w:lvlJc w:val="left"/>
      <w:pPr>
        <w:ind w:left="1368" w:hanging="360"/>
      </w:pPr>
    </w:lvl>
    <w:lvl w:ilvl="2">
      <w:start w:val="1"/>
      <w:numFmt w:val="lowerRoman"/>
      <w:lvlText w:val="%3."/>
      <w:lvlJc w:val="right"/>
      <w:pPr>
        <w:ind w:left="2088" w:hanging="180"/>
      </w:pPr>
    </w:lvl>
    <w:lvl w:ilvl="3">
      <w:start w:val="1"/>
      <w:numFmt w:val="decimal"/>
      <w:lvlText w:val="%4."/>
      <w:lvlJc w:val="left"/>
      <w:pPr>
        <w:ind w:left="2808" w:hanging="360"/>
      </w:pPr>
    </w:lvl>
    <w:lvl w:ilvl="4">
      <w:start w:val="1"/>
      <w:numFmt w:val="lowerLetter"/>
      <w:lvlText w:val="%5."/>
      <w:lvlJc w:val="left"/>
      <w:pPr>
        <w:ind w:left="3528" w:hanging="360"/>
      </w:pPr>
    </w:lvl>
    <w:lvl w:ilvl="5">
      <w:start w:val="1"/>
      <w:numFmt w:val="lowerRoman"/>
      <w:lvlText w:val="%6."/>
      <w:lvlJc w:val="right"/>
      <w:pPr>
        <w:ind w:left="4248" w:hanging="180"/>
      </w:pPr>
    </w:lvl>
    <w:lvl w:ilvl="6">
      <w:start w:val="1"/>
      <w:numFmt w:val="decimal"/>
      <w:lvlText w:val="%7."/>
      <w:lvlJc w:val="left"/>
      <w:pPr>
        <w:ind w:left="4968" w:hanging="360"/>
      </w:pPr>
    </w:lvl>
    <w:lvl w:ilvl="7">
      <w:start w:val="1"/>
      <w:numFmt w:val="lowerLetter"/>
      <w:lvlText w:val="%8."/>
      <w:lvlJc w:val="left"/>
      <w:pPr>
        <w:ind w:left="5688" w:hanging="360"/>
      </w:pPr>
    </w:lvl>
    <w:lvl w:ilvl="8">
      <w:start w:val="1"/>
      <w:numFmt w:val="lowerRoman"/>
      <w:lvlText w:val="%9."/>
      <w:lvlJc w:val="right"/>
      <w:pPr>
        <w:ind w:left="6408" w:hanging="180"/>
      </w:pPr>
    </w:lvl>
  </w:abstractNum>
  <w:abstractNum w:abstractNumId="1">
    <w:nsid w:val="0E370EE7"/>
    <w:multiLevelType w:val="hybridMultilevel"/>
    <w:tmpl w:val="D7D2542A"/>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ABC0AE6"/>
    <w:multiLevelType w:val="hybridMultilevel"/>
    <w:tmpl w:val="D7D2542A"/>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CD33246"/>
    <w:multiLevelType w:val="multilevel"/>
    <w:tmpl w:val="E9DE7500"/>
    <w:lvl w:ilvl="0">
      <w:start w:val="1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0B17"/>
    <w:rsid w:val="00011A88"/>
    <w:rsid w:val="00031691"/>
    <w:rsid w:val="000465C0"/>
    <w:rsid w:val="00063562"/>
    <w:rsid w:val="00082A68"/>
    <w:rsid w:val="000850DE"/>
    <w:rsid w:val="000D522F"/>
    <w:rsid w:val="000E3A40"/>
    <w:rsid w:val="001019CA"/>
    <w:rsid w:val="001024B8"/>
    <w:rsid w:val="00107F5D"/>
    <w:rsid w:val="00135752"/>
    <w:rsid w:val="001361FC"/>
    <w:rsid w:val="00151208"/>
    <w:rsid w:val="00151486"/>
    <w:rsid w:val="00173B57"/>
    <w:rsid w:val="0019437B"/>
    <w:rsid w:val="001A1CD9"/>
    <w:rsid w:val="001B4D5B"/>
    <w:rsid w:val="001E0AAF"/>
    <w:rsid w:val="00236C16"/>
    <w:rsid w:val="002768FE"/>
    <w:rsid w:val="00283CB1"/>
    <w:rsid w:val="00292EAD"/>
    <w:rsid w:val="00294FDC"/>
    <w:rsid w:val="002B07EA"/>
    <w:rsid w:val="002D4240"/>
    <w:rsid w:val="002E0C29"/>
    <w:rsid w:val="002F20A1"/>
    <w:rsid w:val="00323784"/>
    <w:rsid w:val="00326FAB"/>
    <w:rsid w:val="00334E3B"/>
    <w:rsid w:val="003704AE"/>
    <w:rsid w:val="00381FB9"/>
    <w:rsid w:val="003A1732"/>
    <w:rsid w:val="003F0616"/>
    <w:rsid w:val="003F41C3"/>
    <w:rsid w:val="003F6804"/>
    <w:rsid w:val="00412A6D"/>
    <w:rsid w:val="00415F4B"/>
    <w:rsid w:val="004169C9"/>
    <w:rsid w:val="00422C89"/>
    <w:rsid w:val="004509AA"/>
    <w:rsid w:val="004539B2"/>
    <w:rsid w:val="004555A1"/>
    <w:rsid w:val="004601B1"/>
    <w:rsid w:val="00465641"/>
    <w:rsid w:val="004665F6"/>
    <w:rsid w:val="004A0E13"/>
    <w:rsid w:val="004B0B57"/>
    <w:rsid w:val="004B32F4"/>
    <w:rsid w:val="004B3799"/>
    <w:rsid w:val="00521242"/>
    <w:rsid w:val="0054077C"/>
    <w:rsid w:val="005501A7"/>
    <w:rsid w:val="00551F14"/>
    <w:rsid w:val="00560CC4"/>
    <w:rsid w:val="00564FCE"/>
    <w:rsid w:val="005A1511"/>
    <w:rsid w:val="005B038D"/>
    <w:rsid w:val="005D6385"/>
    <w:rsid w:val="005F3FCF"/>
    <w:rsid w:val="006110A4"/>
    <w:rsid w:val="006161ED"/>
    <w:rsid w:val="00620798"/>
    <w:rsid w:val="006441F8"/>
    <w:rsid w:val="00645ED8"/>
    <w:rsid w:val="00646C1B"/>
    <w:rsid w:val="006747C7"/>
    <w:rsid w:val="00681A23"/>
    <w:rsid w:val="006A0FCB"/>
    <w:rsid w:val="006D365F"/>
    <w:rsid w:val="00704808"/>
    <w:rsid w:val="00716E89"/>
    <w:rsid w:val="007172B8"/>
    <w:rsid w:val="00737D42"/>
    <w:rsid w:val="00740057"/>
    <w:rsid w:val="007509C5"/>
    <w:rsid w:val="00756F79"/>
    <w:rsid w:val="007914A5"/>
    <w:rsid w:val="00793451"/>
    <w:rsid w:val="007B0CB3"/>
    <w:rsid w:val="007B3401"/>
    <w:rsid w:val="007B48B2"/>
    <w:rsid w:val="007D14D9"/>
    <w:rsid w:val="007E45CF"/>
    <w:rsid w:val="007F2C04"/>
    <w:rsid w:val="00806845"/>
    <w:rsid w:val="00832AEC"/>
    <w:rsid w:val="008330A0"/>
    <w:rsid w:val="008347D6"/>
    <w:rsid w:val="00896ACF"/>
    <w:rsid w:val="008B5F83"/>
    <w:rsid w:val="008E3F6F"/>
    <w:rsid w:val="00905230"/>
    <w:rsid w:val="00906C8E"/>
    <w:rsid w:val="00914A6E"/>
    <w:rsid w:val="009243E6"/>
    <w:rsid w:val="009249B0"/>
    <w:rsid w:val="00947DEE"/>
    <w:rsid w:val="00986296"/>
    <w:rsid w:val="009920F8"/>
    <w:rsid w:val="0099692D"/>
    <w:rsid w:val="009F10B9"/>
    <w:rsid w:val="00A2465A"/>
    <w:rsid w:val="00A409E5"/>
    <w:rsid w:val="00A54137"/>
    <w:rsid w:val="00A7328D"/>
    <w:rsid w:val="00A80F3D"/>
    <w:rsid w:val="00A832C5"/>
    <w:rsid w:val="00A97E08"/>
    <w:rsid w:val="00B01664"/>
    <w:rsid w:val="00B07E0F"/>
    <w:rsid w:val="00B2363E"/>
    <w:rsid w:val="00B34DBE"/>
    <w:rsid w:val="00B437DA"/>
    <w:rsid w:val="00B65336"/>
    <w:rsid w:val="00B676CD"/>
    <w:rsid w:val="00B80A21"/>
    <w:rsid w:val="00B80B17"/>
    <w:rsid w:val="00B9242F"/>
    <w:rsid w:val="00BA4727"/>
    <w:rsid w:val="00BB1ADD"/>
    <w:rsid w:val="00BD295A"/>
    <w:rsid w:val="00BD2D65"/>
    <w:rsid w:val="00C054D1"/>
    <w:rsid w:val="00C1041D"/>
    <w:rsid w:val="00C638EC"/>
    <w:rsid w:val="00C6631D"/>
    <w:rsid w:val="00C84FAF"/>
    <w:rsid w:val="00CC07CD"/>
    <w:rsid w:val="00CC559A"/>
    <w:rsid w:val="00CC69BD"/>
    <w:rsid w:val="00CF263F"/>
    <w:rsid w:val="00D14286"/>
    <w:rsid w:val="00D319C9"/>
    <w:rsid w:val="00D5061A"/>
    <w:rsid w:val="00D55DCA"/>
    <w:rsid w:val="00D96CD1"/>
    <w:rsid w:val="00DA032A"/>
    <w:rsid w:val="00DB31B4"/>
    <w:rsid w:val="00DB34B6"/>
    <w:rsid w:val="00DB4C55"/>
    <w:rsid w:val="00DC257C"/>
    <w:rsid w:val="00DD174F"/>
    <w:rsid w:val="00DE7AF2"/>
    <w:rsid w:val="00E30B12"/>
    <w:rsid w:val="00E33B10"/>
    <w:rsid w:val="00E57A8E"/>
    <w:rsid w:val="00E62C40"/>
    <w:rsid w:val="00EA7C30"/>
    <w:rsid w:val="00EC362D"/>
    <w:rsid w:val="00ED18D3"/>
    <w:rsid w:val="00ED36F1"/>
    <w:rsid w:val="00EF5EAA"/>
    <w:rsid w:val="00F03058"/>
    <w:rsid w:val="00F10D96"/>
    <w:rsid w:val="00F145C3"/>
    <w:rsid w:val="00F149FC"/>
    <w:rsid w:val="00F20EBE"/>
    <w:rsid w:val="00F43F77"/>
    <w:rsid w:val="00F55D55"/>
    <w:rsid w:val="00F6029B"/>
    <w:rsid w:val="00F92F3B"/>
    <w:rsid w:val="00F97DB8"/>
    <w:rsid w:val="00FC0AAA"/>
    <w:rsid w:val="00FC73FA"/>
    <w:rsid w:val="00FD67B9"/>
    <w:rsid w:val="00FE6160"/>
    <w:rsid w:val="00FF2D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3E27B46-46F7-44A3-818C-7714587ACA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vi"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spacing w:line="240" w:lineRule="auto"/>
      <w:outlineLvl w:val="3"/>
    </w:pPr>
    <w:rPr>
      <w:rFonts w:ascii="Times New Roman" w:eastAsia="Times New Roman" w:hAnsi="Times New Roman" w:cs="Times New Roman"/>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ListParagraph">
    <w:name w:val="List Paragraph"/>
    <w:basedOn w:val="Normal"/>
    <w:uiPriority w:val="34"/>
    <w:qFormat/>
    <w:rsid w:val="004B32F4"/>
    <w:pPr>
      <w:spacing w:after="200" w:line="276" w:lineRule="auto"/>
      <w:ind w:left="720"/>
      <w:contextualSpacing/>
    </w:pPr>
    <w:rPr>
      <w:rFonts w:ascii="Times New Roman" w:eastAsia="Times New Roman" w:hAnsi="Times New Roman" w:cs="Times New Roman"/>
      <w:noProof/>
      <w:sz w:val="28"/>
      <w:szCs w:val="28"/>
      <w:lang w:val="vi-VN" w:eastAsia="en-US"/>
    </w:rPr>
  </w:style>
  <w:style w:type="paragraph" w:styleId="BodyTextIndent">
    <w:name w:val="Body Text Indent"/>
    <w:basedOn w:val="Normal"/>
    <w:link w:val="BodyTextIndentChar"/>
    <w:rsid w:val="00BB1ADD"/>
    <w:pPr>
      <w:spacing w:before="120" w:after="0" w:line="360" w:lineRule="atLeast"/>
      <w:ind w:firstLine="720"/>
      <w:jc w:val="both"/>
    </w:pPr>
    <w:rPr>
      <w:rFonts w:ascii=".VnTime" w:eastAsia="Times New Roman" w:hAnsi=".VnTime" w:cs="Times New Roman"/>
      <w:i/>
      <w:iCs/>
      <w:sz w:val="28"/>
      <w:szCs w:val="24"/>
      <w:lang w:val="en-US" w:eastAsia="en-US"/>
    </w:rPr>
  </w:style>
  <w:style w:type="character" w:customStyle="1" w:styleId="BodyTextIndentChar">
    <w:name w:val="Body Text Indent Char"/>
    <w:basedOn w:val="DefaultParagraphFont"/>
    <w:link w:val="BodyTextIndent"/>
    <w:rsid w:val="00BB1ADD"/>
    <w:rPr>
      <w:rFonts w:ascii=".VnTime" w:eastAsia="Times New Roman" w:hAnsi=".VnTime" w:cs="Times New Roman"/>
      <w:i/>
      <w:iCs/>
      <w:sz w:val="28"/>
      <w:szCs w:val="24"/>
      <w:lang w:val="en-US" w:eastAsia="en-US"/>
    </w:rPr>
  </w:style>
  <w:style w:type="paragraph" w:styleId="FootnoteText">
    <w:name w:val="footnote text"/>
    <w:aliases w:val="ARM footnote Text,Footnote Text Char2, Cha,foot"/>
    <w:basedOn w:val="Normal"/>
    <w:link w:val="FootnoteTextChar1"/>
    <w:unhideWhenUsed/>
    <w:qFormat/>
    <w:rsid w:val="00947DEE"/>
    <w:pPr>
      <w:spacing w:after="0" w:line="240" w:lineRule="auto"/>
    </w:pPr>
    <w:rPr>
      <w:rFonts w:eastAsiaTheme="minorEastAsia" w:cs="Times New Roman"/>
      <w:sz w:val="20"/>
      <w:szCs w:val="20"/>
      <w:lang w:val="en" w:eastAsia="en-US"/>
    </w:rPr>
  </w:style>
  <w:style w:type="character" w:customStyle="1" w:styleId="FootnoteTextChar">
    <w:name w:val="Footnote Text Char"/>
    <w:basedOn w:val="DefaultParagraphFont"/>
    <w:uiPriority w:val="99"/>
    <w:semiHidden/>
    <w:rsid w:val="00947DEE"/>
    <w:rPr>
      <w:sz w:val="20"/>
      <w:szCs w:val="20"/>
    </w:rPr>
  </w:style>
  <w:style w:type="character" w:customStyle="1" w:styleId="FootnoteTextChar1">
    <w:name w:val="Footnote Text Char1"/>
    <w:aliases w:val="ARM footnote Text Char,Footnote Text Char2 Char, Cha Char,foot Char"/>
    <w:basedOn w:val="DefaultParagraphFont"/>
    <w:link w:val="FootnoteText"/>
    <w:rsid w:val="00947DEE"/>
    <w:rPr>
      <w:rFonts w:eastAsiaTheme="minorEastAsia" w:cs="Times New Roman"/>
      <w:sz w:val="20"/>
      <w:szCs w:val="20"/>
      <w:lang w:val="en" w:eastAsia="en-US"/>
    </w:rPr>
  </w:style>
  <w:style w:type="character" w:styleId="FootnoteReference">
    <w:name w:val="footnote reference"/>
    <w:aliases w:val="Footnote text,Footnote,ftref,BearingPoint,16 Point,Superscript 6 Point,fr,Footnote Text1,f,Ref,de nota al pie,Footnote + Arial,10 pt,Black,Footnote Text11,BVI fnr,Footnote text + 13 pt,Footnote symbol,Footnote reference number"/>
    <w:basedOn w:val="DefaultParagraphFont"/>
    <w:link w:val="ftrefCharCharCharCharCharCharCharCharCharCharCharCharCharCharCharCharCharChar1CharCharCharCharCharCharCharCharCharChar"/>
    <w:unhideWhenUsed/>
    <w:qFormat/>
    <w:rsid w:val="00947DEE"/>
    <w:rPr>
      <w:vertAlign w:val="superscript"/>
    </w:rPr>
  </w:style>
  <w:style w:type="paragraph" w:customStyle="1" w:styleId="ftrefCharCharCharCharCharCharCharCharCharCharCharCharCharCharCharCharCharChar1CharCharCharCharCharCharCharCharCharChar">
    <w:name w:val="ftref Char Char Char Char Char Char Char Char Char Char Char Char Char Char Char Char Char Char1 Char Char Char Char Char Char Char Char Char Char"/>
    <w:basedOn w:val="Normal"/>
    <w:link w:val="FootnoteReference"/>
    <w:rsid w:val="00947DEE"/>
    <w:pPr>
      <w:spacing w:line="240" w:lineRule="exact"/>
      <w:jc w:val="both"/>
    </w:pPr>
    <w:rPr>
      <w:vertAlign w:val="superscript"/>
    </w:rPr>
  </w:style>
  <w:style w:type="paragraph" w:styleId="Header">
    <w:name w:val="header"/>
    <w:basedOn w:val="Normal"/>
    <w:link w:val="HeaderChar"/>
    <w:uiPriority w:val="99"/>
    <w:unhideWhenUsed/>
    <w:rsid w:val="00B80A21"/>
    <w:pPr>
      <w:tabs>
        <w:tab w:val="center" w:pos="4680"/>
        <w:tab w:val="right" w:pos="9360"/>
      </w:tabs>
      <w:spacing w:after="0" w:line="240" w:lineRule="auto"/>
    </w:pPr>
  </w:style>
  <w:style w:type="character" w:customStyle="1" w:styleId="HeaderChar">
    <w:name w:val="Header Char"/>
    <w:basedOn w:val="DefaultParagraphFont"/>
    <w:link w:val="Header"/>
    <w:uiPriority w:val="99"/>
    <w:rsid w:val="00B80A21"/>
  </w:style>
  <w:style w:type="paragraph" w:styleId="Footer">
    <w:name w:val="footer"/>
    <w:basedOn w:val="Normal"/>
    <w:link w:val="FooterChar"/>
    <w:uiPriority w:val="99"/>
    <w:unhideWhenUsed/>
    <w:rsid w:val="00B80A21"/>
    <w:pPr>
      <w:tabs>
        <w:tab w:val="center" w:pos="4680"/>
        <w:tab w:val="right" w:pos="9360"/>
      </w:tabs>
      <w:spacing w:after="0" w:line="240" w:lineRule="auto"/>
    </w:pPr>
  </w:style>
  <w:style w:type="character" w:customStyle="1" w:styleId="FooterChar">
    <w:name w:val="Footer Char"/>
    <w:basedOn w:val="DefaultParagraphFont"/>
    <w:link w:val="Footer"/>
    <w:uiPriority w:val="99"/>
    <w:rsid w:val="00B80A21"/>
  </w:style>
  <w:style w:type="paragraph" w:styleId="BalloonText">
    <w:name w:val="Balloon Text"/>
    <w:basedOn w:val="Normal"/>
    <w:link w:val="BalloonTextChar"/>
    <w:uiPriority w:val="99"/>
    <w:semiHidden/>
    <w:unhideWhenUsed/>
    <w:rsid w:val="006747C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747C7"/>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129F09-04B0-4DF9-B9D3-C29CC6A46F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3168</Words>
  <Characters>18059</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dell</cp:lastModifiedBy>
  <cp:revision>2</cp:revision>
  <cp:lastPrinted>2026-04-10T10:47:00Z</cp:lastPrinted>
  <dcterms:created xsi:type="dcterms:W3CDTF">2026-04-10T11:04:00Z</dcterms:created>
  <dcterms:modified xsi:type="dcterms:W3CDTF">2026-04-10T11:04:00Z</dcterms:modified>
</cp:coreProperties>
</file>